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B7325" w14:textId="574BC203" w:rsidR="00810176" w:rsidRPr="00810176" w:rsidRDefault="00810176" w:rsidP="00810176">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sidRPr="00810176">
        <w:rPr>
          <w:rFonts w:eastAsia="MS Mincho" w:cs="Arial" w:hint="eastAsia"/>
          <w:b/>
          <w:bCs/>
          <w:sz w:val="22"/>
          <w:szCs w:val="22"/>
          <w:lang w:val="en-US"/>
        </w:rPr>
        <w:t>4</w:t>
      </w:r>
      <w:r w:rsidRPr="00810176">
        <w:rPr>
          <w:rFonts w:eastAsia="MS Mincho" w:cs="Arial"/>
          <w:b/>
          <w:bCs/>
          <w:sz w:val="22"/>
          <w:szCs w:val="22"/>
          <w:lang w:val="en-US"/>
        </w:rPr>
        <w:t xml:space="preserve"> electronic</w:t>
      </w:r>
      <w:r>
        <w:rPr>
          <w:b/>
          <w:i/>
          <w:noProof/>
          <w:sz w:val="28"/>
        </w:rPr>
        <w:tab/>
      </w:r>
      <w:r w:rsidR="009C3633" w:rsidRPr="009C3633">
        <w:rPr>
          <w:rFonts w:eastAsia="MS Mincho" w:cs="Arial"/>
          <w:b/>
          <w:sz w:val="22"/>
          <w:szCs w:val="22"/>
          <w:lang w:val="en-US"/>
        </w:rPr>
        <w:t>R2-2105272</w:t>
      </w:r>
    </w:p>
    <w:p w14:paraId="153D28E9" w14:textId="77777777" w:rsidR="00810176" w:rsidRPr="00810176" w:rsidRDefault="00810176" w:rsidP="00810176">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19</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sidRPr="00810176">
        <w:rPr>
          <w:rFonts w:eastAsia="MS Mincho" w:cs="Arial" w:hint="eastAsia"/>
          <w:b/>
          <w:bCs/>
          <w:sz w:val="22"/>
          <w:szCs w:val="22"/>
          <w:lang w:val="en-US"/>
        </w:rPr>
        <w:t>May</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51EAAD78" w14:textId="77777777" w:rsidR="00F60723" w:rsidRPr="00D73FE1" w:rsidRDefault="00F60723" w:rsidP="00F60723">
      <w:pPr>
        <w:pStyle w:val="a4"/>
        <w:rPr>
          <w:rFonts w:eastAsia="宋体" w:cs="Arial"/>
          <w:bCs/>
          <w:sz w:val="22"/>
          <w:szCs w:val="22"/>
          <w:lang w:eastAsia="zh-CN"/>
        </w:rPr>
      </w:pPr>
    </w:p>
    <w:p w14:paraId="330DA8BD"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8.4.</w:t>
      </w:r>
      <w:r w:rsidR="007C03E2">
        <w:rPr>
          <w:rFonts w:cs="Arial"/>
          <w:sz w:val="22"/>
          <w:szCs w:val="22"/>
        </w:rPr>
        <w:t>2</w:t>
      </w:r>
      <w:r w:rsidR="007C03E2" w:rsidRPr="00786EB2">
        <w:rPr>
          <w:rFonts w:cs="Arial"/>
          <w:sz w:val="22"/>
          <w:szCs w:val="22"/>
        </w:rPr>
        <w:t xml:space="preserve"> </w:t>
      </w:r>
    </w:p>
    <w:p w14:paraId="2E0F33D4"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18440557" w14:textId="7A4A976C"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056A76" w:rsidRPr="00056A76">
        <w:rPr>
          <w:rFonts w:cs="Arial"/>
          <w:sz w:val="22"/>
          <w:szCs w:val="22"/>
        </w:rPr>
        <w:t xml:space="preserve">Discussion on multi-hop latency and </w:t>
      </w:r>
      <w:r w:rsidR="003F4861">
        <w:rPr>
          <w:rFonts w:cs="Arial"/>
          <w:sz w:val="22"/>
          <w:szCs w:val="22"/>
        </w:rPr>
        <w:t>LCG extension issues</w:t>
      </w:r>
    </w:p>
    <w:p w14:paraId="048D8C5D" w14:textId="77777777" w:rsidR="00F04983" w:rsidRPr="00FA4D58" w:rsidRDefault="00786EB2" w:rsidP="00FA4D58">
      <w:pPr>
        <w:pStyle w:val="a4"/>
        <w:tabs>
          <w:tab w:val="clear" w:pos="4536"/>
          <w:tab w:val="left" w:pos="1800"/>
        </w:tabs>
        <w:ind w:left="1800" w:hanging="1800"/>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454E7046" w14:textId="77777777" w:rsidR="004B114F" w:rsidRPr="0042734A"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42734A">
        <w:rPr>
          <w:rFonts w:eastAsia="MS Mincho" w:cs="Times New Roman" w:hint="eastAsia"/>
          <w:b w:val="0"/>
          <w:bCs w:val="0"/>
          <w:kern w:val="0"/>
          <w:sz w:val="36"/>
          <w:szCs w:val="20"/>
          <w:lang w:val="en-GB" w:eastAsia="ja-JP"/>
        </w:rPr>
        <w:t>Introduction</w:t>
      </w:r>
    </w:p>
    <w:p w14:paraId="4D023ED2" w14:textId="0CD749F9" w:rsidR="00AD7435" w:rsidRDefault="00F54ED5" w:rsidP="002400AF">
      <w:pPr>
        <w:pStyle w:val="a0"/>
        <w:spacing w:before="120"/>
        <w:rPr>
          <w:rFonts w:eastAsia="宋体"/>
          <w:lang w:eastAsia="zh-CN"/>
        </w:rPr>
      </w:pPr>
      <w:r w:rsidRPr="0042734A">
        <w:rPr>
          <w:rFonts w:eastAsia="宋体"/>
          <w:lang w:eastAsia="zh-CN"/>
        </w:rPr>
        <w:t xml:space="preserve">RAN2 discussed the issues to be concerned for Rel-17 </w:t>
      </w:r>
      <w:proofErr w:type="spellStart"/>
      <w:r w:rsidRPr="0042734A">
        <w:rPr>
          <w:rFonts w:eastAsia="宋体"/>
          <w:lang w:eastAsia="zh-CN"/>
        </w:rPr>
        <w:t>eIAB</w:t>
      </w:r>
      <w:proofErr w:type="spellEnd"/>
      <w:r w:rsidRPr="0042734A">
        <w:rPr>
          <w:rFonts w:eastAsia="宋体"/>
          <w:lang w:eastAsia="zh-CN"/>
        </w:rPr>
        <w:t xml:space="preserve">, </w:t>
      </w:r>
      <w:r w:rsidR="00E5187A" w:rsidRPr="0042734A">
        <w:rPr>
          <w:rFonts w:eastAsia="宋体"/>
          <w:lang w:eastAsia="zh-CN"/>
        </w:rPr>
        <w:t xml:space="preserve">including fairness, </w:t>
      </w:r>
      <w:r w:rsidR="00EA0D66" w:rsidRPr="0042734A">
        <w:rPr>
          <w:rFonts w:eastAsia="宋体"/>
          <w:lang w:eastAsia="zh-CN"/>
        </w:rPr>
        <w:t xml:space="preserve">latency </w:t>
      </w:r>
      <w:r w:rsidR="00E5187A" w:rsidRPr="0042734A">
        <w:rPr>
          <w:rFonts w:eastAsia="宋体"/>
          <w:lang w:eastAsia="zh-CN"/>
        </w:rPr>
        <w:t xml:space="preserve">and </w:t>
      </w:r>
      <w:r w:rsidR="00EA0D66" w:rsidRPr="0042734A">
        <w:rPr>
          <w:rFonts w:eastAsia="宋体"/>
          <w:lang w:eastAsia="zh-CN"/>
        </w:rPr>
        <w:t xml:space="preserve">congestion </w:t>
      </w:r>
      <w:r w:rsidR="00E5187A" w:rsidRPr="0042734A">
        <w:rPr>
          <w:rFonts w:eastAsia="宋体"/>
          <w:lang w:eastAsia="zh-CN"/>
        </w:rPr>
        <w:t xml:space="preserve">aspects. </w:t>
      </w:r>
      <w:r w:rsidR="008579CD" w:rsidRPr="0042734A">
        <w:rPr>
          <w:rFonts w:eastAsia="宋体"/>
          <w:lang w:eastAsia="zh-CN"/>
        </w:rPr>
        <w:t>T</w:t>
      </w:r>
      <w:r w:rsidR="008579CD" w:rsidRPr="0042734A">
        <w:rPr>
          <w:rFonts w:eastAsia="宋体" w:hint="eastAsia"/>
          <w:lang w:eastAsia="zh-CN"/>
        </w:rPr>
        <w:t>he</w:t>
      </w:r>
      <w:r w:rsidR="008579CD" w:rsidRPr="0042734A">
        <w:rPr>
          <w:rFonts w:eastAsia="宋体"/>
          <w:lang w:eastAsia="zh-CN"/>
        </w:rPr>
        <w:t xml:space="preserve"> summary in [</w:t>
      </w:r>
      <w:r w:rsidR="00E66228">
        <w:rPr>
          <w:rFonts w:eastAsia="宋体"/>
          <w:lang w:eastAsia="zh-CN"/>
        </w:rPr>
        <w:t>1</w:t>
      </w:r>
      <w:r w:rsidR="008579CD" w:rsidRPr="0042734A">
        <w:rPr>
          <w:rFonts w:eastAsia="宋体"/>
          <w:lang w:eastAsia="zh-CN"/>
        </w:rPr>
        <w:t xml:space="preserve">] offers a set of proposals </w:t>
      </w:r>
      <w:r w:rsidR="008579CD">
        <w:rPr>
          <w:rFonts w:eastAsia="宋体"/>
          <w:lang w:eastAsia="zh-CN"/>
        </w:rPr>
        <w:t>with</w:t>
      </w:r>
      <w:r w:rsidR="008579CD" w:rsidRPr="0042734A">
        <w:rPr>
          <w:rFonts w:eastAsia="宋体"/>
          <w:lang w:eastAsia="zh-CN"/>
        </w:rPr>
        <w:t xml:space="preserve"> detailed solution</w:t>
      </w:r>
      <w:r w:rsidR="008579CD">
        <w:rPr>
          <w:rFonts w:eastAsia="宋体"/>
          <w:lang w:eastAsia="zh-CN"/>
        </w:rPr>
        <w:t>s</w:t>
      </w:r>
      <w:r w:rsidR="008579CD" w:rsidRPr="0042734A">
        <w:rPr>
          <w:rFonts w:eastAsia="宋体"/>
          <w:lang w:eastAsia="zh-CN"/>
        </w:rPr>
        <w:t xml:space="preserve"> that show some support.</w:t>
      </w:r>
      <w:r w:rsidR="008579CD">
        <w:rPr>
          <w:rFonts w:eastAsia="宋体"/>
          <w:lang w:eastAsia="zh-CN"/>
        </w:rPr>
        <w:t xml:space="preserve"> But </w:t>
      </w:r>
      <w:r w:rsidR="00E66228">
        <w:rPr>
          <w:rFonts w:eastAsia="宋体"/>
          <w:lang w:eastAsia="zh-CN"/>
        </w:rPr>
        <w:t>during the online discussion</w:t>
      </w:r>
      <w:r w:rsidR="00F040EA" w:rsidRPr="00F040EA">
        <w:rPr>
          <w:rFonts w:eastAsia="宋体"/>
          <w:lang w:eastAsia="zh-CN"/>
        </w:rPr>
        <w:t xml:space="preserve"> </w:t>
      </w:r>
      <w:r w:rsidR="00F040EA">
        <w:rPr>
          <w:rFonts w:eastAsia="宋体"/>
          <w:lang w:eastAsia="zh-CN"/>
        </w:rPr>
        <w:t>at RAN2#113bis-e meeting [2]</w:t>
      </w:r>
      <w:r w:rsidR="00E66228">
        <w:rPr>
          <w:rFonts w:eastAsia="宋体"/>
          <w:lang w:eastAsia="zh-CN"/>
        </w:rPr>
        <w:t>, only t</w:t>
      </w:r>
      <w:r w:rsidR="00AD7435">
        <w:rPr>
          <w:rFonts w:eastAsia="宋体"/>
          <w:lang w:eastAsia="zh-CN"/>
        </w:rPr>
        <w:t>he following agreement was agreed:</w:t>
      </w:r>
    </w:p>
    <w:p w14:paraId="74286FD9" w14:textId="77777777" w:rsidR="00AA5166" w:rsidRDefault="00AA5166" w:rsidP="00AA5166">
      <w:pPr>
        <w:pStyle w:val="Agreement"/>
        <w:numPr>
          <w:ilvl w:val="0"/>
          <w:numId w:val="7"/>
        </w:numPr>
        <w:tabs>
          <w:tab w:val="clear" w:pos="2250"/>
        </w:tabs>
        <w:ind w:left="851" w:hanging="425"/>
      </w:pPr>
      <w:r w:rsidRPr="004E33E6">
        <w:t>LCG range to be extended for IAB-MT. Size of LCG and enhancements to BSR are FFS</w:t>
      </w:r>
    </w:p>
    <w:p w14:paraId="492D7ACB" w14:textId="71B87F5D" w:rsidR="00840CFA" w:rsidRPr="00840CFA" w:rsidRDefault="003F4861" w:rsidP="00892C46">
      <w:pPr>
        <w:pStyle w:val="a0"/>
        <w:spacing w:before="120"/>
        <w:rPr>
          <w:rFonts w:eastAsia="宋体"/>
          <w:lang w:val="en-GB" w:eastAsia="zh-CN"/>
        </w:rPr>
      </w:pPr>
      <w:r>
        <w:rPr>
          <w:rFonts w:eastAsia="宋体"/>
          <w:lang w:val="en-GB" w:eastAsia="zh-CN"/>
        </w:rPr>
        <w:t>I</w:t>
      </w:r>
      <w:r w:rsidRPr="0042734A">
        <w:rPr>
          <w:rFonts w:eastAsia="宋体"/>
          <w:lang w:val="en-GB" w:eastAsia="zh-CN"/>
        </w:rPr>
        <w:t>n</w:t>
      </w:r>
      <w:r w:rsidR="001C58B9" w:rsidRPr="0042734A">
        <w:rPr>
          <w:rFonts w:eastAsia="宋体"/>
          <w:lang w:val="en-GB" w:eastAsia="zh-CN"/>
        </w:rPr>
        <w:t xml:space="preserve"> this paper, we </w:t>
      </w:r>
      <w:r w:rsidR="00692BAA" w:rsidRPr="0042734A">
        <w:rPr>
          <w:rFonts w:eastAsia="宋体"/>
          <w:lang w:val="en-GB" w:eastAsia="zh-CN"/>
        </w:rPr>
        <w:t>mainly focus on the la</w:t>
      </w:r>
      <w:r w:rsidR="001C58B9" w:rsidRPr="0042734A">
        <w:rPr>
          <w:rFonts w:eastAsia="宋体"/>
          <w:lang w:val="en-GB" w:eastAsia="zh-CN"/>
        </w:rPr>
        <w:t>tency</w:t>
      </w:r>
      <w:r w:rsidR="00E11E54">
        <w:rPr>
          <w:rFonts w:eastAsia="宋体"/>
          <w:lang w:val="en-GB" w:eastAsia="zh-CN"/>
        </w:rPr>
        <w:t xml:space="preserve"> </w:t>
      </w:r>
      <w:r w:rsidR="00E11E54">
        <w:rPr>
          <w:rFonts w:eastAsia="宋体" w:hint="eastAsia"/>
          <w:lang w:val="en-GB" w:eastAsia="zh-CN"/>
        </w:rPr>
        <w:t>issu</w:t>
      </w:r>
      <w:r w:rsidR="00E11E54">
        <w:rPr>
          <w:rFonts w:eastAsia="宋体"/>
          <w:lang w:val="en-GB" w:eastAsia="zh-CN"/>
        </w:rPr>
        <w:t>es, e.g., the controversial concept of per RLC hop latency, the granularity of the latency, the timing information to be indicated in the BAP header,</w:t>
      </w:r>
      <w:r>
        <w:rPr>
          <w:rFonts w:eastAsia="宋体"/>
          <w:lang w:val="en-GB" w:eastAsia="zh-CN"/>
        </w:rPr>
        <w:t xml:space="preserve"> and </w:t>
      </w:r>
      <w:r w:rsidR="00E11E54">
        <w:rPr>
          <w:rFonts w:eastAsia="宋体"/>
          <w:lang w:val="en-GB" w:eastAsia="zh-CN"/>
        </w:rPr>
        <w:t xml:space="preserve">the FFS left for </w:t>
      </w:r>
      <w:r w:rsidRPr="003F4861">
        <w:rPr>
          <w:rFonts w:eastAsia="宋体"/>
          <w:lang w:val="en-GB" w:eastAsia="zh-CN"/>
        </w:rPr>
        <w:t>LCG extension</w:t>
      </w:r>
      <w:r w:rsidR="00E11E54">
        <w:rPr>
          <w:rFonts w:eastAsia="宋体"/>
          <w:lang w:val="en-GB" w:eastAsia="zh-CN"/>
        </w:rPr>
        <w:t>.</w:t>
      </w:r>
    </w:p>
    <w:p w14:paraId="70CC91AA"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39781671" w14:textId="5B11FAD0" w:rsidR="00D05BB1" w:rsidRDefault="00F71B2B" w:rsidP="00D05BB1">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Latency to be reported from IAB-node to IAB-donor-CU</w:t>
      </w:r>
    </w:p>
    <w:p w14:paraId="52CED01E" w14:textId="24F1A703" w:rsidR="00680E20" w:rsidRDefault="00FC4F30" w:rsidP="00304CBF">
      <w:pPr>
        <w:pStyle w:val="a0"/>
      </w:pPr>
      <w:r>
        <w:rPr>
          <w:rFonts w:eastAsia="宋体" w:hint="eastAsia"/>
          <w:lang w:eastAsia="zh-CN"/>
        </w:rPr>
        <w:t>S</w:t>
      </w:r>
      <w:r>
        <w:rPr>
          <w:rFonts w:eastAsia="宋体"/>
          <w:lang w:eastAsia="zh-CN"/>
        </w:rPr>
        <w:t xml:space="preserve">everal companies </w:t>
      </w:r>
      <w:r w:rsidRPr="00FC4F30">
        <w:rPr>
          <w:rFonts w:eastAsia="宋体"/>
          <w:lang w:eastAsia="zh-CN"/>
        </w:rPr>
        <w:t>propose</w:t>
      </w:r>
      <w:r>
        <w:rPr>
          <w:rFonts w:eastAsia="宋体"/>
          <w:lang w:eastAsia="zh-CN"/>
        </w:rPr>
        <w:t>d</w:t>
      </w:r>
      <w:r w:rsidRPr="00FC4F30">
        <w:rPr>
          <w:rFonts w:eastAsia="宋体"/>
          <w:lang w:eastAsia="zh-CN"/>
        </w:rPr>
        <w:t xml:space="preserve"> that the IAB-node reports RLC latency to the CU-CP to address IF1, IF2, I</w:t>
      </w:r>
      <w:r>
        <w:rPr>
          <w:rFonts w:eastAsia="宋体"/>
          <w:lang w:eastAsia="zh-CN"/>
        </w:rPr>
        <w:t>L</w:t>
      </w:r>
      <w:r w:rsidRPr="00FC4F30">
        <w:rPr>
          <w:rFonts w:eastAsia="宋体"/>
          <w:lang w:eastAsia="zh-CN"/>
        </w:rPr>
        <w:t xml:space="preserve">1, IL5 and IL6. </w:t>
      </w:r>
      <w:r w:rsidR="001F73EB">
        <w:rPr>
          <w:rFonts w:eastAsia="宋体"/>
          <w:lang w:eastAsia="zh-CN"/>
        </w:rPr>
        <w:t>W</w:t>
      </w:r>
      <w:r w:rsidR="001F73EB">
        <w:rPr>
          <w:rFonts w:eastAsia="宋体" w:hint="eastAsia"/>
          <w:lang w:eastAsia="zh-CN"/>
        </w:rPr>
        <w:t>e</w:t>
      </w:r>
      <w:r w:rsidR="001F73EB">
        <w:rPr>
          <w:rFonts w:eastAsia="宋体"/>
          <w:lang w:eastAsia="zh-CN"/>
        </w:rPr>
        <w:t xml:space="preserve"> sympathize with the solution that it is conducive to assisting the IAB-donor-CU </w:t>
      </w:r>
      <w:r w:rsidR="004C35EA">
        <w:rPr>
          <w:rFonts w:eastAsia="宋体"/>
          <w:lang w:eastAsia="zh-CN"/>
        </w:rPr>
        <w:t>for adaptive</w:t>
      </w:r>
      <w:r w:rsidR="001F73EB">
        <w:rPr>
          <w:rFonts w:eastAsia="宋体"/>
          <w:lang w:eastAsia="zh-CN"/>
        </w:rPr>
        <w:t xml:space="preserve"> BAP routing configuration</w:t>
      </w:r>
      <w:r w:rsidR="004C35EA">
        <w:rPr>
          <w:rFonts w:eastAsia="宋体"/>
          <w:lang w:eastAsia="zh-CN"/>
        </w:rPr>
        <w:t>. The IAB-donor-CU aware of the latency between hop</w:t>
      </w:r>
      <w:r w:rsidR="005135B3">
        <w:rPr>
          <w:rFonts w:eastAsia="宋体"/>
          <w:lang w:eastAsia="zh-CN"/>
        </w:rPr>
        <w:t>s in the whole IAB topology network</w:t>
      </w:r>
      <w:r w:rsidR="004C35EA">
        <w:rPr>
          <w:rFonts w:eastAsia="宋体"/>
          <w:lang w:eastAsia="zh-CN"/>
        </w:rPr>
        <w:t xml:space="preserve"> is able to derive the optimal BAP routing path</w:t>
      </w:r>
      <w:r w:rsidR="005135B3">
        <w:rPr>
          <w:rFonts w:eastAsia="宋体"/>
          <w:lang w:eastAsia="zh-CN"/>
        </w:rPr>
        <w:t>,</w:t>
      </w:r>
      <w:r w:rsidR="004C35EA">
        <w:rPr>
          <w:rFonts w:eastAsia="宋体"/>
          <w:lang w:eastAsia="zh-CN"/>
        </w:rPr>
        <w:t xml:space="preserve"> </w:t>
      </w:r>
      <w:r w:rsidR="00943250">
        <w:rPr>
          <w:rFonts w:eastAsia="宋体"/>
          <w:lang w:eastAsia="zh-CN"/>
        </w:rPr>
        <w:t>i</w:t>
      </w:r>
      <w:r w:rsidR="00943250" w:rsidRPr="004C35EA">
        <w:rPr>
          <w:rFonts w:eastAsia="宋体"/>
          <w:lang w:eastAsia="zh-CN"/>
        </w:rPr>
        <w:t>n the grand scheme of things</w:t>
      </w:r>
      <w:r w:rsidR="005135B3">
        <w:rPr>
          <w:rFonts w:eastAsia="宋体"/>
          <w:lang w:eastAsia="zh-CN"/>
        </w:rPr>
        <w:t>,</w:t>
      </w:r>
      <w:r w:rsidR="00943250">
        <w:rPr>
          <w:rFonts w:eastAsia="宋体"/>
          <w:lang w:eastAsia="zh-CN"/>
        </w:rPr>
        <w:t xml:space="preserve"> </w:t>
      </w:r>
      <w:r w:rsidR="004C35EA">
        <w:rPr>
          <w:rFonts w:eastAsia="宋体"/>
          <w:lang w:eastAsia="zh-CN"/>
        </w:rPr>
        <w:t>for</w:t>
      </w:r>
      <w:r w:rsidR="005135B3">
        <w:rPr>
          <w:rFonts w:eastAsia="宋体"/>
          <w:lang w:eastAsia="zh-CN"/>
        </w:rPr>
        <w:t xml:space="preserve"> each</w:t>
      </w:r>
      <w:r w:rsidR="004C35EA" w:rsidRPr="004C35EA">
        <w:t xml:space="preserve"> </w:t>
      </w:r>
      <w:r w:rsidR="004C35EA">
        <w:t xml:space="preserve">packet </w:t>
      </w:r>
      <w:r w:rsidR="00943250">
        <w:t xml:space="preserve">coming </w:t>
      </w:r>
      <w:r w:rsidR="004C35EA">
        <w:t xml:space="preserve">from upper layers </w:t>
      </w:r>
      <w:r w:rsidR="00943250">
        <w:t>at</w:t>
      </w:r>
      <w:r w:rsidR="004C35EA">
        <w:t xml:space="preserve"> the access IAB-node</w:t>
      </w:r>
      <w:r w:rsidR="00663388">
        <w:t>.</w:t>
      </w:r>
      <w:r w:rsidR="004C35EA">
        <w:t xml:space="preserve"> </w:t>
      </w:r>
      <w:r w:rsidR="0073270E">
        <w:t xml:space="preserve">However, it remains unclear that the definition of the </w:t>
      </w:r>
      <w:r w:rsidR="003B3A33">
        <w:t xml:space="preserve">RLC </w:t>
      </w:r>
      <w:r w:rsidR="0073270E">
        <w:t xml:space="preserve">latency, and the granularity </w:t>
      </w:r>
      <w:r w:rsidR="00991FF7">
        <w:t xml:space="preserve">of the latency </w:t>
      </w:r>
      <w:r w:rsidR="0073270E">
        <w:t>being reported.</w:t>
      </w:r>
      <w:r w:rsidR="00E12149">
        <w:t xml:space="preserve"> These issues will be discussed in this section step by step</w:t>
      </w:r>
      <w:r w:rsidR="0099773B">
        <w:t>. A</w:t>
      </w:r>
      <w:r w:rsidR="00950AEE">
        <w:t xml:space="preserve">fter </w:t>
      </w:r>
      <w:r w:rsidR="0099773B">
        <w:t>a comprehensive</w:t>
      </w:r>
      <w:r w:rsidR="00950AEE">
        <w:t xml:space="preserve"> analysis of the components of RLF latency, </w:t>
      </w:r>
      <w:r w:rsidR="00E12149">
        <w:t xml:space="preserve">it further arouses our interests to re-consider the possibility of reporting other types of latency as </w:t>
      </w:r>
      <w:r w:rsidR="0099773B">
        <w:t xml:space="preserve">already </w:t>
      </w:r>
      <w:r w:rsidR="00E12149">
        <w:t>defined in the L2 measurements framework for Routing Configuration optimization.</w:t>
      </w:r>
    </w:p>
    <w:p w14:paraId="2AB925F0" w14:textId="6DF5C9D8" w:rsidR="00420FAD" w:rsidRPr="000463B3" w:rsidRDefault="000463B3" w:rsidP="00420FAD">
      <w:pPr>
        <w:pStyle w:val="a0"/>
        <w:rPr>
          <w:szCs w:val="20"/>
          <w:lang w:val="en-GB" w:eastAsia="zh-CN"/>
        </w:rPr>
      </w:pPr>
      <w:r>
        <w:rPr>
          <w:rFonts w:eastAsiaTheme="minorEastAsia"/>
          <w:lang w:val="en-GB" w:eastAsia="zh-CN"/>
        </w:rPr>
        <w:t>MDT defines the</w:t>
      </w:r>
      <w:r w:rsidR="00037CDA">
        <w:rPr>
          <w:rFonts w:eastAsiaTheme="minorEastAsia"/>
          <w:lang w:val="en-GB" w:eastAsia="zh-CN"/>
        </w:rPr>
        <w:t xml:space="preserve"> packet delay</w:t>
      </w:r>
      <w:r>
        <w:rPr>
          <w:rFonts w:eastAsiaTheme="minorEastAsia"/>
          <w:lang w:val="en-GB" w:eastAsia="zh-CN"/>
        </w:rPr>
        <w:t xml:space="preserve"> measurements for both </w:t>
      </w:r>
      <w:r w:rsidR="00037CDA">
        <w:rPr>
          <w:rFonts w:eastAsiaTheme="minorEastAsia"/>
          <w:lang w:val="en-GB" w:eastAsia="zh-CN"/>
        </w:rPr>
        <w:t>UL</w:t>
      </w:r>
      <w:r>
        <w:rPr>
          <w:rFonts w:eastAsiaTheme="minorEastAsia"/>
          <w:lang w:val="en-GB" w:eastAsia="zh-CN"/>
        </w:rPr>
        <w:t xml:space="preserve"> and </w:t>
      </w:r>
      <w:r w:rsidR="00037CDA">
        <w:rPr>
          <w:rFonts w:eastAsiaTheme="minorEastAsia"/>
          <w:lang w:val="en-GB" w:eastAsia="zh-CN"/>
        </w:rPr>
        <w:t>DL</w:t>
      </w:r>
      <w:r>
        <w:rPr>
          <w:rFonts w:eastAsiaTheme="minorEastAsia"/>
          <w:lang w:val="en-GB" w:eastAsia="zh-CN"/>
        </w:rPr>
        <w:t xml:space="preserve">, </w:t>
      </w:r>
      <w:r w:rsidR="00037CDA">
        <w:rPr>
          <w:rFonts w:eastAsiaTheme="minorEastAsia"/>
          <w:lang w:val="en-GB" w:eastAsia="zh-CN"/>
        </w:rPr>
        <w:t>i</w:t>
      </w:r>
      <w:r w:rsidR="00037CDA" w:rsidRPr="00AF3A0E">
        <w:rPr>
          <w:rFonts w:eastAsiaTheme="minorEastAsia"/>
          <w:lang w:val="en-GB" w:eastAsia="zh-CN"/>
        </w:rPr>
        <w:t>n the interest of simplicity</w:t>
      </w:r>
      <w:r w:rsidR="006C79B6">
        <w:rPr>
          <w:rFonts w:eastAsiaTheme="minorEastAsia"/>
          <w:lang w:val="en-GB" w:eastAsia="zh-CN"/>
        </w:rPr>
        <w:t xml:space="preserve">, </w:t>
      </w:r>
      <w:r>
        <w:rPr>
          <w:rFonts w:eastAsiaTheme="minorEastAsia"/>
          <w:lang w:val="en-GB" w:eastAsia="zh-CN"/>
        </w:rPr>
        <w:t>we</w:t>
      </w:r>
      <w:r w:rsidR="006C79B6">
        <w:rPr>
          <w:rFonts w:eastAsiaTheme="minorEastAsia"/>
          <w:lang w:val="en-GB" w:eastAsia="zh-CN"/>
        </w:rPr>
        <w:t xml:space="preserve"> will</w:t>
      </w:r>
      <w:r>
        <w:rPr>
          <w:rFonts w:eastAsiaTheme="minorEastAsia"/>
          <w:lang w:val="en-GB" w:eastAsia="zh-CN"/>
        </w:rPr>
        <w:t xml:space="preserve"> firstly focus on the UL direction.</w:t>
      </w:r>
      <w:r w:rsidR="00420FAD">
        <w:rPr>
          <w:rFonts w:eastAsiaTheme="minorEastAsia"/>
          <w:lang w:val="en-GB" w:eastAsia="zh-CN"/>
        </w:rPr>
        <w:t xml:space="preserve"> </w:t>
      </w:r>
      <w:r w:rsidR="00C62602">
        <w:rPr>
          <w:rFonts w:eastAsiaTheme="minorEastAsia"/>
          <w:lang w:val="en-GB" w:eastAsia="zh-CN"/>
        </w:rPr>
        <w:t>According to TS 38.314</w:t>
      </w:r>
      <w:r w:rsidR="00C62602">
        <w:rPr>
          <w:szCs w:val="20"/>
          <w:lang w:val="en-GB" w:eastAsia="ja-JP"/>
        </w:rPr>
        <w:t xml:space="preserve"> [</w:t>
      </w:r>
      <w:r w:rsidR="00A62B99">
        <w:rPr>
          <w:szCs w:val="20"/>
          <w:lang w:val="en-GB" w:eastAsia="ja-JP"/>
        </w:rPr>
        <w:t>3</w:t>
      </w:r>
      <w:r w:rsidR="00C62602">
        <w:rPr>
          <w:szCs w:val="20"/>
          <w:lang w:val="en-GB" w:eastAsia="ja-JP"/>
        </w:rPr>
        <w:t>]</w:t>
      </w:r>
      <w:r w:rsidR="00C62602">
        <w:rPr>
          <w:rFonts w:eastAsiaTheme="minorEastAsia"/>
          <w:lang w:val="en-GB" w:eastAsia="zh-CN"/>
        </w:rPr>
        <w:t>, t</w:t>
      </w:r>
      <w:r w:rsidR="00420FAD" w:rsidRPr="000463B3">
        <w:rPr>
          <w:szCs w:val="20"/>
          <w:lang w:val="en-GB" w:eastAsia="zh-CN"/>
        </w:rPr>
        <w:t xml:space="preserve">he RAN part (including UE) of UL packet delay measurement </w:t>
      </w:r>
      <w:r w:rsidR="00420FAD" w:rsidRPr="000463B3">
        <w:rPr>
          <w:szCs w:val="20"/>
          <w:lang w:val="en-GB" w:eastAsia="ja-JP"/>
        </w:rPr>
        <w:t>comprises</w:t>
      </w:r>
      <w:r w:rsidR="00420FAD" w:rsidRPr="000463B3">
        <w:rPr>
          <w:szCs w:val="20"/>
          <w:lang w:val="en-GB" w:eastAsia="zh-CN"/>
        </w:rPr>
        <w:t>:</w:t>
      </w:r>
    </w:p>
    <w:p w14:paraId="1BF13E22" w14:textId="77777777" w:rsidR="00420FAD" w:rsidRPr="000463B3" w:rsidRDefault="00420FAD" w:rsidP="00420FAD">
      <w:pPr>
        <w:overflowPunct w:val="0"/>
        <w:autoSpaceDE w:val="0"/>
        <w:autoSpaceDN w:val="0"/>
        <w:adjustRightInd w:val="0"/>
        <w:spacing w:after="180"/>
        <w:ind w:left="568" w:hanging="284"/>
        <w:jc w:val="both"/>
        <w:textAlignment w:val="baseline"/>
        <w:rPr>
          <w:szCs w:val="20"/>
          <w:lang w:val="en-GB" w:eastAsia="zh-CN"/>
        </w:rPr>
      </w:pPr>
      <w:r w:rsidRPr="000463B3">
        <w:rPr>
          <w:szCs w:val="20"/>
          <w:lang w:val="en-GB" w:eastAsia="zh-CN"/>
        </w:rPr>
        <w:t>-</w:t>
      </w:r>
      <w:r w:rsidRPr="000463B3">
        <w:rPr>
          <w:szCs w:val="20"/>
          <w:lang w:val="en-GB" w:eastAsia="zh-CN"/>
        </w:rPr>
        <w:tab/>
        <w:t>D1 (UL PDCP packet average delay, as defined in clause 4.3.1.1).</w:t>
      </w:r>
    </w:p>
    <w:p w14:paraId="10E95EF1" w14:textId="77777777" w:rsidR="00420FAD" w:rsidRPr="000463B3" w:rsidRDefault="00420FAD" w:rsidP="00420FAD">
      <w:pPr>
        <w:overflowPunct w:val="0"/>
        <w:autoSpaceDE w:val="0"/>
        <w:autoSpaceDN w:val="0"/>
        <w:adjustRightInd w:val="0"/>
        <w:spacing w:after="180"/>
        <w:ind w:left="568" w:hanging="284"/>
        <w:jc w:val="both"/>
        <w:textAlignment w:val="baseline"/>
        <w:rPr>
          <w:szCs w:val="20"/>
          <w:lang w:val="en-GB" w:eastAsia="zh-CN"/>
        </w:rPr>
      </w:pPr>
      <w:r w:rsidRPr="000463B3">
        <w:rPr>
          <w:szCs w:val="20"/>
          <w:lang w:val="en-GB" w:eastAsia="zh-CN"/>
        </w:rPr>
        <w:t>-</w:t>
      </w:r>
      <w:r w:rsidRPr="000463B3">
        <w:rPr>
          <w:szCs w:val="20"/>
          <w:lang w:val="en-GB" w:eastAsia="zh-CN"/>
        </w:rPr>
        <w:tab/>
        <w:t>D2.1 (average over-the-air interface packet delay, as defined in 4.2.1.2.2).</w:t>
      </w:r>
    </w:p>
    <w:p w14:paraId="63EC0D0E" w14:textId="77777777" w:rsidR="00420FAD" w:rsidRPr="000463B3" w:rsidRDefault="00420FAD" w:rsidP="00420FAD">
      <w:pPr>
        <w:overflowPunct w:val="0"/>
        <w:autoSpaceDE w:val="0"/>
        <w:autoSpaceDN w:val="0"/>
        <w:adjustRightInd w:val="0"/>
        <w:spacing w:after="180"/>
        <w:ind w:left="568" w:hanging="284"/>
        <w:jc w:val="both"/>
        <w:textAlignment w:val="baseline"/>
        <w:rPr>
          <w:szCs w:val="20"/>
          <w:lang w:val="en-GB" w:eastAsia="zh-CN"/>
        </w:rPr>
      </w:pPr>
      <w:r w:rsidRPr="000463B3">
        <w:rPr>
          <w:szCs w:val="20"/>
          <w:lang w:val="en-GB" w:eastAsia="zh-CN"/>
        </w:rPr>
        <w:t>-</w:t>
      </w:r>
      <w:r w:rsidRPr="000463B3">
        <w:rPr>
          <w:szCs w:val="20"/>
          <w:lang w:val="en-GB" w:eastAsia="zh-CN"/>
        </w:rPr>
        <w:tab/>
        <w:t>D2.2 (average RLC packet delay, as defined in 4.2.1.2.3).</w:t>
      </w:r>
    </w:p>
    <w:p w14:paraId="71BDB331" w14:textId="77777777" w:rsidR="00420FAD" w:rsidRPr="000463B3" w:rsidRDefault="00420FAD" w:rsidP="00420FAD">
      <w:pPr>
        <w:overflowPunct w:val="0"/>
        <w:autoSpaceDE w:val="0"/>
        <w:autoSpaceDN w:val="0"/>
        <w:adjustRightInd w:val="0"/>
        <w:spacing w:after="180"/>
        <w:ind w:left="568" w:hanging="284"/>
        <w:jc w:val="both"/>
        <w:textAlignment w:val="baseline"/>
        <w:rPr>
          <w:szCs w:val="20"/>
          <w:lang w:val="en-GB" w:eastAsia="zh-CN"/>
        </w:rPr>
      </w:pPr>
      <w:r w:rsidRPr="000463B3">
        <w:rPr>
          <w:szCs w:val="20"/>
          <w:lang w:val="en-GB" w:eastAsia="zh-CN"/>
        </w:rPr>
        <w:t>-</w:t>
      </w:r>
      <w:r w:rsidRPr="000463B3">
        <w:rPr>
          <w:szCs w:val="20"/>
          <w:lang w:val="en-GB" w:eastAsia="zh-CN"/>
        </w:rPr>
        <w:tab/>
        <w:t>D2.3 (average</w:t>
      </w:r>
      <w:r w:rsidRPr="000463B3">
        <w:rPr>
          <w:szCs w:val="20"/>
          <w:lang w:val="en-GB" w:eastAsia="ja-JP"/>
        </w:rPr>
        <w:t xml:space="preserve"> delay UL on F1-U, it is measured using </w:t>
      </w:r>
      <w:r w:rsidRPr="000463B3">
        <w:rPr>
          <w:szCs w:val="20"/>
          <w:lang w:val="en-GB" w:eastAsia="zh-CN"/>
        </w:rPr>
        <w:t>the same metric as the average</w:t>
      </w:r>
      <w:r w:rsidRPr="000463B3">
        <w:rPr>
          <w:szCs w:val="20"/>
          <w:lang w:val="en-GB" w:eastAsia="ja-JP"/>
        </w:rPr>
        <w:t xml:space="preserve"> delay DL on F1-U</w:t>
      </w:r>
      <w:r w:rsidRPr="000463B3">
        <w:rPr>
          <w:szCs w:val="20"/>
          <w:lang w:val="en-GB" w:eastAsia="zh-CN"/>
        </w:rPr>
        <w:t xml:space="preserve"> defined in TS 28.552 [2] clause 5.1.3.3.2).</w:t>
      </w:r>
    </w:p>
    <w:p w14:paraId="03F53482" w14:textId="31B7B7DD" w:rsidR="00420FAD" w:rsidRDefault="00420FAD" w:rsidP="00EA69F4">
      <w:pPr>
        <w:overflowPunct w:val="0"/>
        <w:autoSpaceDE w:val="0"/>
        <w:autoSpaceDN w:val="0"/>
        <w:adjustRightInd w:val="0"/>
        <w:spacing w:after="180"/>
        <w:ind w:left="568" w:hanging="284"/>
        <w:jc w:val="both"/>
        <w:textAlignment w:val="baseline"/>
        <w:rPr>
          <w:szCs w:val="20"/>
          <w:lang w:val="en-GB" w:eastAsia="zh-CN"/>
        </w:rPr>
      </w:pPr>
      <w:r w:rsidRPr="000463B3">
        <w:rPr>
          <w:szCs w:val="20"/>
          <w:lang w:val="en-GB" w:eastAsia="zh-CN"/>
        </w:rPr>
        <w:t>-</w:t>
      </w:r>
      <w:r w:rsidRPr="000463B3">
        <w:rPr>
          <w:szCs w:val="20"/>
          <w:lang w:val="en-GB" w:eastAsia="zh-CN"/>
        </w:rPr>
        <w:tab/>
        <w:t>D2.4 (average PDCP re-ordering delay, as defined in 4.2.1.2.4).</w:t>
      </w:r>
    </w:p>
    <w:p w14:paraId="7015700D" w14:textId="365F1870" w:rsidR="00B21F9B" w:rsidRDefault="00B21F9B" w:rsidP="00B21F9B">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illustration of the above L2 measurements in IAB framework is shown below as </w:t>
      </w:r>
      <w:r>
        <w:rPr>
          <w:rFonts w:eastAsiaTheme="minorEastAsia"/>
          <w:lang w:val="en-GB" w:eastAsia="zh-CN"/>
        </w:rPr>
        <w:fldChar w:fldCharType="begin"/>
      </w:r>
      <w:r>
        <w:rPr>
          <w:rFonts w:eastAsiaTheme="minorEastAsia"/>
          <w:lang w:val="en-GB" w:eastAsia="zh-CN"/>
        </w:rPr>
        <w:instrText xml:space="preserve"> REF _Ref71206234 \h  \* MERGEFORMAT </w:instrText>
      </w:r>
      <w:r>
        <w:rPr>
          <w:rFonts w:eastAsiaTheme="minorEastAsia"/>
          <w:lang w:val="en-GB" w:eastAsia="zh-CN"/>
        </w:rPr>
      </w:r>
      <w:r>
        <w:rPr>
          <w:rFonts w:eastAsiaTheme="minorEastAsia"/>
          <w:lang w:val="en-GB" w:eastAsia="zh-CN"/>
        </w:rPr>
        <w:fldChar w:fldCharType="separate"/>
      </w:r>
      <w:r w:rsidR="00260000" w:rsidRPr="00260000">
        <w:rPr>
          <w:rFonts w:eastAsiaTheme="minorEastAsia"/>
          <w:lang w:val="en-GB" w:eastAsia="zh-CN"/>
        </w:rPr>
        <w:t xml:space="preserve">Figure </w:t>
      </w:r>
      <w:r w:rsidR="00260000" w:rsidRPr="00260000">
        <w:rPr>
          <w:rFonts w:eastAsiaTheme="minorEastAsia"/>
          <w:lang w:val="en-GB" w:eastAsia="zh-CN"/>
        </w:rPr>
        <w:t>1</w:t>
      </w:r>
      <w:r>
        <w:rPr>
          <w:rFonts w:eastAsiaTheme="minorEastAsia"/>
          <w:lang w:val="en-GB" w:eastAsia="zh-CN"/>
        </w:rPr>
        <w:fldChar w:fldCharType="end"/>
      </w:r>
      <w:r w:rsidR="00F82820">
        <w:rPr>
          <w:rFonts w:eastAsiaTheme="minorEastAsia"/>
          <w:lang w:val="en-GB" w:eastAsia="zh-CN"/>
        </w:rPr>
        <w:t>.</w:t>
      </w:r>
      <w:r w:rsidR="008030E6">
        <w:rPr>
          <w:rFonts w:eastAsiaTheme="minorEastAsia"/>
          <w:lang w:val="en-GB" w:eastAsia="zh-CN"/>
        </w:rPr>
        <w:t xml:space="preserve"> </w:t>
      </w:r>
    </w:p>
    <w:p w14:paraId="23E78DE2" w14:textId="160CE5A7" w:rsidR="00EA69F4" w:rsidRDefault="00943DC1" w:rsidP="00EA69F4">
      <w:pPr>
        <w:pStyle w:val="a0"/>
        <w:jc w:val="center"/>
        <w:rPr>
          <w:rFonts w:eastAsia="宋体"/>
          <w:lang w:eastAsia="zh-CN"/>
        </w:rPr>
      </w:pPr>
      <w:r>
        <w:object w:dxaOrig="9375" w:dyaOrig="3375" w14:anchorId="6B2FC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pt;height:151.5pt" o:ole="">
            <v:imagedata r:id="rId8" o:title=""/>
          </v:shape>
          <o:OLEObject Type="Embed" ProgID="Visio.Drawing.15" ShapeID="_x0000_i1025" DrawAspect="Content" ObjectID="_1682173694" r:id="rId9"/>
        </w:object>
      </w:r>
    </w:p>
    <w:p w14:paraId="053AEA0D" w14:textId="096302A7" w:rsidR="00EA69F4" w:rsidRPr="001017A6" w:rsidRDefault="00EA69F4" w:rsidP="00EA69F4">
      <w:pPr>
        <w:pStyle w:val="a5"/>
        <w:jc w:val="center"/>
        <w:rPr>
          <w:rFonts w:eastAsia="宋体"/>
          <w:b/>
          <w:bCs/>
          <w:sz w:val="18"/>
          <w:szCs w:val="18"/>
          <w:lang w:eastAsia="zh-CN"/>
        </w:rPr>
      </w:pPr>
      <w:bookmarkStart w:id="2" w:name="_Ref71206234"/>
      <w:r w:rsidRPr="001017A6">
        <w:rPr>
          <w:b/>
          <w:bCs/>
          <w:sz w:val="18"/>
          <w:szCs w:val="18"/>
        </w:rPr>
        <w:t xml:space="preserve">Figure </w:t>
      </w:r>
      <w:r w:rsidRPr="001017A6">
        <w:rPr>
          <w:b/>
          <w:bCs/>
          <w:sz w:val="18"/>
          <w:szCs w:val="18"/>
        </w:rPr>
        <w:fldChar w:fldCharType="begin"/>
      </w:r>
      <w:r w:rsidRPr="001017A6">
        <w:rPr>
          <w:b/>
          <w:bCs/>
          <w:sz w:val="18"/>
          <w:szCs w:val="18"/>
        </w:rPr>
        <w:instrText xml:space="preserve"> SEQ Figure \* ARABIC </w:instrText>
      </w:r>
      <w:r w:rsidRPr="001017A6">
        <w:rPr>
          <w:b/>
          <w:bCs/>
          <w:sz w:val="18"/>
          <w:szCs w:val="18"/>
        </w:rPr>
        <w:fldChar w:fldCharType="separate"/>
      </w:r>
      <w:r w:rsidR="00260000">
        <w:rPr>
          <w:b/>
          <w:bCs/>
          <w:noProof/>
          <w:sz w:val="18"/>
          <w:szCs w:val="18"/>
        </w:rPr>
        <w:t>1</w:t>
      </w:r>
      <w:r w:rsidRPr="001017A6">
        <w:rPr>
          <w:b/>
          <w:bCs/>
          <w:sz w:val="18"/>
          <w:szCs w:val="18"/>
        </w:rPr>
        <w:fldChar w:fldCharType="end"/>
      </w:r>
      <w:bookmarkEnd w:id="2"/>
      <w:r w:rsidRPr="001017A6">
        <w:rPr>
          <w:b/>
          <w:bCs/>
          <w:sz w:val="18"/>
          <w:szCs w:val="18"/>
        </w:rPr>
        <w:t xml:space="preserve"> </w:t>
      </w:r>
      <w:r>
        <w:rPr>
          <w:b/>
          <w:bCs/>
          <w:sz w:val="18"/>
          <w:szCs w:val="18"/>
        </w:rPr>
        <w:t>L2 measurements in uplink direction</w:t>
      </w:r>
    </w:p>
    <w:p w14:paraId="631CC7F4" w14:textId="2CCFB715" w:rsidR="001A1EE7" w:rsidRDefault="00DA3389" w:rsidP="00A663CF">
      <w:pPr>
        <w:pStyle w:val="a0"/>
        <w:rPr>
          <w:rFonts w:eastAsiaTheme="minorEastAsia"/>
          <w:lang w:val="en-GB" w:eastAsia="zh-CN"/>
        </w:rPr>
      </w:pPr>
      <w:r>
        <w:rPr>
          <w:rFonts w:eastAsiaTheme="minorEastAsia" w:hint="eastAsia"/>
          <w:lang w:val="en-GB" w:eastAsia="zh-CN"/>
        </w:rPr>
        <w:t>The</w:t>
      </w:r>
      <w:r>
        <w:rPr>
          <w:rFonts w:eastAsiaTheme="minorEastAsia"/>
          <w:lang w:val="en-GB" w:eastAsia="zh-CN"/>
        </w:rPr>
        <w:t xml:space="preserve"> uplink latency between two hops is related to the processing time from BAP@ child IAB-MT to BAP@ parent IAB-DU, </w:t>
      </w:r>
      <w:r w:rsidR="002C2A6E">
        <w:rPr>
          <w:rFonts w:eastAsiaTheme="minorEastAsia"/>
          <w:lang w:val="en-GB" w:eastAsia="zh-CN"/>
        </w:rPr>
        <w:t>so the RLC latency can be defined as the time spent from BAP entity at the transmitting side to the BAP entity at the receiving side. However,</w:t>
      </w:r>
      <w:r>
        <w:rPr>
          <w:rFonts w:eastAsiaTheme="minorEastAsia"/>
          <w:lang w:val="en-GB" w:eastAsia="zh-CN"/>
        </w:rPr>
        <w:t xml:space="preserve"> the existing L2 measurements only include D2.2 and D2.1, </w:t>
      </w:r>
      <w:r w:rsidR="002C2A6E">
        <w:rPr>
          <w:rFonts w:eastAsiaTheme="minorEastAsia"/>
          <w:lang w:val="en-GB" w:eastAsia="zh-CN"/>
        </w:rPr>
        <w:t>while</w:t>
      </w:r>
      <w:r>
        <w:rPr>
          <w:rFonts w:eastAsiaTheme="minorEastAsia"/>
          <w:lang w:val="en-GB" w:eastAsia="zh-CN"/>
        </w:rPr>
        <w:t xml:space="preserve"> the latency induced by BAP sublayer is not considered. </w:t>
      </w:r>
    </w:p>
    <w:p w14:paraId="66B773DD" w14:textId="53C763E1" w:rsidR="000463B3" w:rsidRDefault="00DA3389" w:rsidP="00A663CF">
      <w:pPr>
        <w:pStyle w:val="a0"/>
        <w:rPr>
          <w:rFonts w:eastAsiaTheme="minorEastAsia"/>
          <w:lang w:val="en-GB" w:eastAsia="zh-CN"/>
        </w:rPr>
      </w:pPr>
      <w:r>
        <w:rPr>
          <w:rFonts w:eastAsiaTheme="minorEastAsia"/>
          <w:lang w:val="en-GB" w:eastAsia="zh-CN"/>
        </w:rPr>
        <w:t>It seems straight-forward to define a BAP-specific packet delay for IAB-</w:t>
      </w:r>
      <w:r w:rsidR="001C3456">
        <w:rPr>
          <w:rFonts w:eastAsiaTheme="minorEastAsia"/>
          <w:lang w:val="en-GB" w:eastAsia="zh-CN"/>
        </w:rPr>
        <w:t>node</w:t>
      </w:r>
      <w:r>
        <w:rPr>
          <w:rFonts w:eastAsiaTheme="minorEastAsia"/>
          <w:lang w:val="en-GB" w:eastAsia="zh-CN"/>
        </w:rPr>
        <w:t xml:space="preserve"> at the first sight, </w:t>
      </w:r>
      <w:r w:rsidR="00196476">
        <w:rPr>
          <w:rFonts w:eastAsiaTheme="minorEastAsia"/>
          <w:lang w:val="en-GB" w:eastAsia="zh-CN"/>
        </w:rPr>
        <w:t>yet</w:t>
      </w:r>
      <w:r>
        <w:rPr>
          <w:rFonts w:eastAsiaTheme="minorEastAsia"/>
          <w:lang w:val="en-GB" w:eastAsia="zh-CN"/>
        </w:rPr>
        <w:t xml:space="preserve"> a closer scrutiny of </w:t>
      </w:r>
      <w:r w:rsidR="00196476">
        <w:rPr>
          <w:rFonts w:eastAsiaTheme="minorEastAsia" w:hint="eastAsia"/>
          <w:lang w:val="en-GB" w:eastAsia="zh-CN"/>
        </w:rPr>
        <w:t>the</w:t>
      </w:r>
      <w:r w:rsidR="00196476">
        <w:rPr>
          <w:rFonts w:eastAsiaTheme="minorEastAsia"/>
          <w:lang w:val="en-GB" w:eastAsia="zh-CN"/>
        </w:rPr>
        <w:t xml:space="preserve"> </w:t>
      </w:r>
      <w:r w:rsidR="007101B7">
        <w:rPr>
          <w:rFonts w:eastAsiaTheme="minorEastAsia"/>
          <w:lang w:val="en-GB" w:eastAsia="zh-CN"/>
        </w:rPr>
        <w:t xml:space="preserve">functionality </w:t>
      </w:r>
      <w:r w:rsidR="00196476">
        <w:rPr>
          <w:rFonts w:eastAsiaTheme="minorEastAsia"/>
          <w:lang w:val="en-GB" w:eastAsia="zh-CN"/>
        </w:rPr>
        <w:t>shows that the introduction of a new L2 measurement is not necessary:</w:t>
      </w:r>
    </w:p>
    <w:p w14:paraId="2616A398" w14:textId="294936AB" w:rsidR="00196476" w:rsidRPr="00D57AF5" w:rsidRDefault="009172A7" w:rsidP="00D57AF5">
      <w:pPr>
        <w:pStyle w:val="af5"/>
        <w:numPr>
          <w:ilvl w:val="0"/>
          <w:numId w:val="86"/>
        </w:numPr>
        <w:spacing w:beforeLines="50" w:before="120"/>
        <w:ind w:firstLineChars="0"/>
        <w:rPr>
          <w:rFonts w:ascii="Times New Roman" w:eastAsiaTheme="minorEastAsia" w:hAnsi="Times New Roman"/>
          <w:sz w:val="20"/>
          <w:szCs w:val="20"/>
          <w:lang w:val="en-GB"/>
        </w:rPr>
      </w:pPr>
      <w:r w:rsidRPr="00D57AF5">
        <w:rPr>
          <w:rFonts w:ascii="Times New Roman" w:eastAsiaTheme="minorEastAsia" w:hAnsi="Times New Roman"/>
          <w:sz w:val="20"/>
          <w:szCs w:val="20"/>
          <w:lang w:val="en-GB"/>
        </w:rPr>
        <w:t>BAP sublayer is only responsible for data transfer (including routing selection and routing), packets coming from upper layers will be assembled with a selected routing ID and, together with the packets received from the peer BAP entity, delivered to the next hop. There is no additional latency incurred with regard to either re-ordering (happened in PDCP sublayer) or scheduling process (in MAC sublayer).</w:t>
      </w:r>
    </w:p>
    <w:p w14:paraId="54BFAC84" w14:textId="7163848B" w:rsidR="00BC67D6" w:rsidRPr="00D57AF5" w:rsidRDefault="00BC67D6" w:rsidP="00D57AF5">
      <w:pPr>
        <w:pStyle w:val="af5"/>
        <w:numPr>
          <w:ilvl w:val="0"/>
          <w:numId w:val="86"/>
        </w:numPr>
        <w:spacing w:beforeLines="50" w:before="120"/>
        <w:ind w:firstLineChars="0"/>
        <w:rPr>
          <w:rFonts w:ascii="Times New Roman" w:eastAsiaTheme="minorEastAsia" w:hAnsi="Times New Roman"/>
          <w:sz w:val="20"/>
          <w:szCs w:val="20"/>
          <w:lang w:val="en-GB"/>
        </w:rPr>
      </w:pPr>
      <w:r w:rsidRPr="00D57AF5">
        <w:rPr>
          <w:rFonts w:ascii="Times New Roman" w:eastAsiaTheme="minorEastAsia" w:hAnsi="Times New Roman" w:hint="eastAsia"/>
          <w:sz w:val="20"/>
          <w:szCs w:val="20"/>
          <w:lang w:val="en-GB"/>
        </w:rPr>
        <w:t>N</w:t>
      </w:r>
      <w:r w:rsidRPr="00D57AF5">
        <w:rPr>
          <w:rFonts w:ascii="Times New Roman" w:eastAsiaTheme="minorEastAsia" w:hAnsi="Times New Roman"/>
          <w:sz w:val="20"/>
          <w:szCs w:val="20"/>
          <w:lang w:val="en-GB"/>
        </w:rPr>
        <w:t xml:space="preserve">o buffer is </w:t>
      </w:r>
      <w:r w:rsidR="0022158F" w:rsidRPr="00D57AF5">
        <w:rPr>
          <w:rFonts w:ascii="Times New Roman" w:eastAsiaTheme="minorEastAsia" w:hAnsi="Times New Roman"/>
          <w:sz w:val="20"/>
          <w:szCs w:val="20"/>
          <w:lang w:val="en-GB"/>
        </w:rPr>
        <w:t>specified</w:t>
      </w:r>
      <w:r w:rsidRPr="00D57AF5">
        <w:rPr>
          <w:rFonts w:ascii="Times New Roman" w:eastAsiaTheme="minorEastAsia" w:hAnsi="Times New Roman"/>
          <w:sz w:val="20"/>
          <w:szCs w:val="20"/>
          <w:lang w:val="en-GB"/>
        </w:rPr>
        <w:t xml:space="preserve"> for BAP entity, </w:t>
      </w:r>
      <w:r w:rsidR="0022158F" w:rsidRPr="00D57AF5">
        <w:rPr>
          <w:rFonts w:ascii="Times New Roman" w:eastAsiaTheme="minorEastAsia" w:hAnsi="Times New Roman"/>
          <w:sz w:val="20"/>
          <w:szCs w:val="20"/>
          <w:lang w:val="en-GB"/>
        </w:rPr>
        <w:t>thus it is left to implementation for vendors to estimate the latency, if necessary. Or</w:t>
      </w:r>
      <w:r w:rsidR="00A23A36" w:rsidRPr="00D57AF5">
        <w:rPr>
          <w:rFonts w:ascii="Times New Roman" w:eastAsiaTheme="minorEastAsia" w:hAnsi="Times New Roman"/>
          <w:sz w:val="20"/>
          <w:szCs w:val="20"/>
          <w:lang w:val="en-GB"/>
        </w:rPr>
        <w:t xml:space="preserve"> in case</w:t>
      </w:r>
      <w:r w:rsidRPr="00D57AF5">
        <w:rPr>
          <w:rFonts w:ascii="Times New Roman" w:eastAsiaTheme="minorEastAsia" w:hAnsi="Times New Roman"/>
          <w:sz w:val="20"/>
          <w:szCs w:val="20"/>
          <w:lang w:val="en-GB"/>
        </w:rPr>
        <w:t xml:space="preserve"> </w:t>
      </w:r>
      <w:r w:rsidR="0022158F" w:rsidRPr="00D57AF5">
        <w:rPr>
          <w:rFonts w:ascii="Times New Roman" w:eastAsiaTheme="minorEastAsia" w:hAnsi="Times New Roman"/>
          <w:sz w:val="20"/>
          <w:szCs w:val="20"/>
          <w:lang w:val="en-GB"/>
        </w:rPr>
        <w:t xml:space="preserve">companies think such latency cannot be neglected and </w:t>
      </w:r>
      <w:r w:rsidR="00267FE1" w:rsidRPr="00D57AF5">
        <w:rPr>
          <w:rFonts w:ascii="Times New Roman" w:eastAsiaTheme="minorEastAsia" w:hAnsi="Times New Roman"/>
          <w:sz w:val="20"/>
          <w:szCs w:val="20"/>
          <w:lang w:val="en-GB"/>
        </w:rPr>
        <w:t xml:space="preserve">the buffer </w:t>
      </w:r>
      <w:r w:rsidR="0022158F" w:rsidRPr="00D57AF5">
        <w:rPr>
          <w:rFonts w:ascii="Times New Roman" w:eastAsiaTheme="minorEastAsia" w:hAnsi="Times New Roman"/>
          <w:sz w:val="20"/>
          <w:szCs w:val="20"/>
          <w:lang w:val="en-GB"/>
        </w:rPr>
        <w:t>should be specified</w:t>
      </w:r>
      <w:r w:rsidR="00A23A36" w:rsidRPr="00D57AF5">
        <w:rPr>
          <w:rFonts w:ascii="Times New Roman" w:eastAsiaTheme="minorEastAsia" w:hAnsi="Times New Roman"/>
          <w:sz w:val="20"/>
          <w:szCs w:val="20"/>
          <w:lang w:val="en-GB"/>
        </w:rPr>
        <w:t xml:space="preserve"> accordingly</w:t>
      </w:r>
      <w:r w:rsidR="0022158F" w:rsidRPr="00D57AF5">
        <w:rPr>
          <w:rFonts w:ascii="Times New Roman" w:eastAsiaTheme="minorEastAsia" w:hAnsi="Times New Roman"/>
          <w:sz w:val="20"/>
          <w:szCs w:val="20"/>
          <w:lang w:val="en-GB"/>
        </w:rPr>
        <w:t xml:space="preserve">, </w:t>
      </w:r>
      <w:r w:rsidR="00A23A36" w:rsidRPr="00D57AF5">
        <w:rPr>
          <w:rFonts w:ascii="Times New Roman" w:eastAsiaTheme="minorEastAsia" w:hAnsi="Times New Roman"/>
          <w:sz w:val="20"/>
          <w:szCs w:val="20"/>
          <w:lang w:val="en-GB"/>
        </w:rPr>
        <w:t xml:space="preserve">the latency that BAP </w:t>
      </w:r>
      <w:r w:rsidRPr="00D57AF5">
        <w:rPr>
          <w:rFonts w:ascii="Times New Roman" w:eastAsiaTheme="minorEastAsia" w:hAnsi="Times New Roman"/>
          <w:sz w:val="20"/>
          <w:szCs w:val="20"/>
          <w:lang w:val="en-GB"/>
        </w:rPr>
        <w:t>packets are buffered and to be queued in line for scheduling will be</w:t>
      </w:r>
      <w:r w:rsidR="00A23A36" w:rsidRPr="00D57AF5">
        <w:rPr>
          <w:rFonts w:ascii="Times New Roman" w:eastAsiaTheme="minorEastAsia" w:hAnsi="Times New Roman"/>
          <w:sz w:val="20"/>
          <w:szCs w:val="20"/>
          <w:lang w:val="en-GB"/>
        </w:rPr>
        <w:t xml:space="preserve"> finally</w:t>
      </w:r>
      <w:r w:rsidRPr="00D57AF5">
        <w:rPr>
          <w:rFonts w:ascii="Times New Roman" w:eastAsiaTheme="minorEastAsia" w:hAnsi="Times New Roman"/>
          <w:sz w:val="20"/>
          <w:szCs w:val="20"/>
          <w:lang w:val="en-GB"/>
        </w:rPr>
        <w:t xml:space="preserve"> </w:t>
      </w:r>
      <w:r w:rsidR="00572912" w:rsidRPr="00D57AF5">
        <w:rPr>
          <w:rFonts w:ascii="Times New Roman" w:eastAsiaTheme="minorEastAsia" w:hAnsi="Times New Roman"/>
          <w:sz w:val="20"/>
          <w:szCs w:val="20"/>
          <w:lang w:val="en-GB"/>
        </w:rPr>
        <w:t>reflected</w:t>
      </w:r>
      <w:r w:rsidRPr="00D57AF5">
        <w:rPr>
          <w:rFonts w:ascii="Times New Roman" w:eastAsiaTheme="minorEastAsia" w:hAnsi="Times New Roman"/>
          <w:sz w:val="20"/>
          <w:szCs w:val="20"/>
          <w:lang w:val="en-GB"/>
        </w:rPr>
        <w:t xml:space="preserve"> as </w:t>
      </w:r>
      <w:r w:rsidR="0022158F" w:rsidRPr="00D57AF5">
        <w:rPr>
          <w:rFonts w:ascii="Times New Roman" w:eastAsiaTheme="minorEastAsia" w:hAnsi="Times New Roman"/>
          <w:sz w:val="20"/>
          <w:szCs w:val="20"/>
          <w:lang w:val="en-GB"/>
        </w:rPr>
        <w:t>part of D2.1</w:t>
      </w:r>
      <w:r w:rsidR="00A23A36" w:rsidRPr="00D57AF5">
        <w:rPr>
          <w:rFonts w:ascii="Times New Roman" w:eastAsiaTheme="minorEastAsia" w:hAnsi="Times New Roman"/>
          <w:sz w:val="20"/>
          <w:szCs w:val="20"/>
          <w:lang w:val="en-GB"/>
        </w:rPr>
        <w:t xml:space="preserve"> (the root cause that BAP packets are buffered is because no enough </w:t>
      </w:r>
      <w:r w:rsidR="00267FE1" w:rsidRPr="00D57AF5">
        <w:rPr>
          <w:rFonts w:ascii="Times New Roman" w:eastAsiaTheme="minorEastAsia" w:hAnsi="Times New Roman"/>
          <w:sz w:val="20"/>
          <w:szCs w:val="20"/>
          <w:lang w:val="en-GB"/>
        </w:rPr>
        <w:t xml:space="preserve">UL </w:t>
      </w:r>
      <w:r w:rsidR="00A23A36" w:rsidRPr="00D57AF5">
        <w:rPr>
          <w:rFonts w:ascii="Times New Roman" w:eastAsiaTheme="minorEastAsia" w:hAnsi="Times New Roman"/>
          <w:sz w:val="20"/>
          <w:szCs w:val="20"/>
          <w:lang w:val="en-GB"/>
        </w:rPr>
        <w:t>grant is received in MAC sublayer, thus the BAP latency can be actually be indicated in D2.1).</w:t>
      </w:r>
    </w:p>
    <w:p w14:paraId="27D96B41" w14:textId="44AFFB29" w:rsidR="00A663CF" w:rsidRPr="00D57AF5" w:rsidRDefault="00F25D51" w:rsidP="00D57AF5">
      <w:pPr>
        <w:pStyle w:val="af5"/>
        <w:numPr>
          <w:ilvl w:val="0"/>
          <w:numId w:val="86"/>
        </w:numPr>
        <w:spacing w:beforeLines="50" w:before="120"/>
        <w:ind w:firstLineChars="0"/>
        <w:rPr>
          <w:rFonts w:ascii="Times New Roman" w:eastAsiaTheme="minorEastAsia" w:hAnsi="Times New Roman"/>
          <w:sz w:val="20"/>
          <w:szCs w:val="20"/>
          <w:lang w:val="en-GB"/>
        </w:rPr>
      </w:pPr>
      <w:r w:rsidRPr="00D57AF5">
        <w:rPr>
          <w:rFonts w:ascii="Times New Roman" w:eastAsiaTheme="minorEastAsia" w:hAnsi="Times New Roman"/>
          <w:sz w:val="20"/>
          <w:szCs w:val="20"/>
          <w:lang w:val="en-GB"/>
        </w:rPr>
        <w:t>Same BAP process occurs at each IAB-node, the time elapsed at each BAP entity is of no much difference and this will not severely affect the overall latency comparison results between different BAP routing path.</w:t>
      </w:r>
    </w:p>
    <w:p w14:paraId="7AF59A2A" w14:textId="7C9E7CF7" w:rsidR="009976FD" w:rsidRPr="003D4737" w:rsidRDefault="00267FE1" w:rsidP="009976FD">
      <w:pPr>
        <w:pStyle w:val="Observation"/>
        <w:numPr>
          <w:ilvl w:val="0"/>
          <w:numId w:val="23"/>
        </w:numPr>
        <w:ind w:left="1701" w:hanging="1701"/>
        <w:rPr>
          <w:rFonts w:eastAsia="宋体"/>
          <w:i/>
          <w:iCs/>
          <w:lang w:val="en-US" w:eastAsia="zh-CN"/>
        </w:rPr>
      </w:pPr>
      <w:bookmarkStart w:id="3" w:name="_Ref71227815"/>
      <w:r w:rsidRPr="00267FE1">
        <w:rPr>
          <w:rStyle w:val="aff3"/>
          <w:rFonts w:ascii="Times New Roman" w:hAnsi="Times New Roman"/>
          <w:i w:val="0"/>
          <w:iCs w:val="0"/>
          <w:color w:val="auto"/>
        </w:rPr>
        <w:t>There is no additional latency incurred with regard to either re-ordering (happened in PDCP sublayer) or scheduling process (in MAC sublayer)</w:t>
      </w:r>
      <w:r>
        <w:rPr>
          <w:rStyle w:val="aff3"/>
          <w:rFonts w:ascii="Times New Roman" w:hAnsi="Times New Roman"/>
          <w:i w:val="0"/>
          <w:iCs w:val="0"/>
          <w:color w:val="auto"/>
        </w:rPr>
        <w:t xml:space="preserve"> in BAP sublayer.</w:t>
      </w:r>
      <w:bookmarkEnd w:id="3"/>
    </w:p>
    <w:p w14:paraId="0B93087B" w14:textId="5E39A885" w:rsidR="001D0F77" w:rsidRPr="003D4737" w:rsidRDefault="00267FE1" w:rsidP="001D0F77">
      <w:pPr>
        <w:pStyle w:val="Observation"/>
        <w:numPr>
          <w:ilvl w:val="0"/>
          <w:numId w:val="23"/>
        </w:numPr>
        <w:ind w:left="1701" w:hanging="1701"/>
        <w:rPr>
          <w:rFonts w:eastAsia="宋体"/>
          <w:i/>
          <w:iCs/>
          <w:lang w:val="en-US" w:eastAsia="zh-CN"/>
        </w:rPr>
      </w:pPr>
      <w:bookmarkStart w:id="4" w:name="_Ref71227826"/>
      <w:r w:rsidRPr="00267FE1">
        <w:rPr>
          <w:rStyle w:val="aff3"/>
          <w:rFonts w:ascii="Times New Roman" w:hAnsi="Times New Roman"/>
          <w:i w:val="0"/>
          <w:iCs w:val="0"/>
          <w:color w:val="auto"/>
        </w:rPr>
        <w:t>No buffer is specified for BAP entity, thus it is left to implementation for vendors to estimate the latency, if necessary.</w:t>
      </w:r>
      <w:bookmarkEnd w:id="4"/>
    </w:p>
    <w:p w14:paraId="22B90A03" w14:textId="423C751E" w:rsidR="001D0F77" w:rsidRPr="0043361E" w:rsidRDefault="00572912" w:rsidP="001D0F77">
      <w:pPr>
        <w:pStyle w:val="Observation"/>
        <w:numPr>
          <w:ilvl w:val="0"/>
          <w:numId w:val="23"/>
        </w:numPr>
        <w:ind w:left="1701" w:hanging="1701"/>
        <w:rPr>
          <w:rStyle w:val="aff3"/>
          <w:rFonts w:ascii="Times New Roman" w:hAnsi="Times New Roman"/>
          <w:i w:val="0"/>
          <w:iCs w:val="0"/>
          <w:color w:val="auto"/>
        </w:rPr>
      </w:pPr>
      <w:bookmarkStart w:id="5" w:name="_Ref71227829"/>
      <w:r>
        <w:rPr>
          <w:rStyle w:val="aff3"/>
          <w:rFonts w:ascii="Times New Roman" w:hAnsi="Times New Roman"/>
          <w:i w:val="0"/>
          <w:iCs w:val="0"/>
          <w:color w:val="auto"/>
        </w:rPr>
        <w:t>T</w:t>
      </w:r>
      <w:r w:rsidR="0043361E">
        <w:rPr>
          <w:rStyle w:val="aff3"/>
          <w:rFonts w:ascii="Times New Roman" w:hAnsi="Times New Roman"/>
          <w:i w:val="0"/>
          <w:iCs w:val="0"/>
          <w:color w:val="auto"/>
        </w:rPr>
        <w:t xml:space="preserve">he </w:t>
      </w:r>
      <w:r w:rsidR="008E676C" w:rsidRPr="008E676C">
        <w:rPr>
          <w:rStyle w:val="aff3"/>
          <w:rFonts w:ascii="Times New Roman" w:hAnsi="Times New Roman"/>
          <w:i w:val="0"/>
          <w:iCs w:val="0"/>
          <w:color w:val="auto"/>
        </w:rPr>
        <w:t>root cause that BAP packets are buffered is because no enough UL grant is received in MAC sublayer</w:t>
      </w:r>
      <w:r>
        <w:rPr>
          <w:rStyle w:val="aff3"/>
          <w:rFonts w:ascii="Times New Roman" w:hAnsi="Times New Roman"/>
          <w:i w:val="0"/>
          <w:iCs w:val="0"/>
          <w:color w:val="auto"/>
        </w:rPr>
        <w:t>.</w:t>
      </w:r>
      <w:r w:rsidRPr="00572912">
        <w:rPr>
          <w:rStyle w:val="aff3"/>
          <w:rFonts w:ascii="Times New Roman" w:hAnsi="Times New Roman"/>
          <w:i w:val="0"/>
          <w:iCs w:val="0"/>
          <w:color w:val="auto"/>
          <w:lang w:val="en-US"/>
        </w:rPr>
        <w:t xml:space="preserve"> </w:t>
      </w:r>
      <w:r>
        <w:rPr>
          <w:rStyle w:val="aff3"/>
          <w:rFonts w:ascii="Times New Roman" w:hAnsi="Times New Roman"/>
          <w:i w:val="0"/>
          <w:iCs w:val="0"/>
          <w:color w:val="auto"/>
          <w:lang w:val="en-US"/>
        </w:rPr>
        <w:t>Suppose</w:t>
      </w:r>
      <w:r>
        <w:rPr>
          <w:rStyle w:val="aff3"/>
          <w:rFonts w:ascii="Times New Roman" w:hAnsi="Times New Roman"/>
          <w:i w:val="0"/>
          <w:iCs w:val="0"/>
          <w:color w:val="auto"/>
        </w:rPr>
        <w:t xml:space="preserve"> a buffer is specified for BAP entity,</w:t>
      </w:r>
      <w:r w:rsidR="0043361E" w:rsidRPr="0043361E">
        <w:rPr>
          <w:rStyle w:val="aff3"/>
          <w:rFonts w:ascii="Times New Roman" w:hAnsi="Times New Roman"/>
          <w:i w:val="0"/>
          <w:iCs w:val="0"/>
          <w:color w:val="auto"/>
        </w:rPr>
        <w:t xml:space="preserve"> the latency that BAP packets are buffered and to be queued in line for scheduling will be finally </w:t>
      </w:r>
      <w:r>
        <w:rPr>
          <w:rStyle w:val="aff3"/>
          <w:rFonts w:ascii="Times New Roman" w:hAnsi="Times New Roman"/>
          <w:i w:val="0"/>
          <w:iCs w:val="0"/>
          <w:color w:val="auto"/>
        </w:rPr>
        <w:t>reflected</w:t>
      </w:r>
      <w:r w:rsidR="0043361E" w:rsidRPr="0043361E">
        <w:rPr>
          <w:rStyle w:val="aff3"/>
          <w:rFonts w:ascii="Times New Roman" w:hAnsi="Times New Roman"/>
          <w:i w:val="0"/>
          <w:iCs w:val="0"/>
          <w:color w:val="auto"/>
        </w:rPr>
        <w:t xml:space="preserve"> as part of D2.1</w:t>
      </w:r>
      <w:r>
        <w:rPr>
          <w:rStyle w:val="aff3"/>
          <w:rFonts w:ascii="Times New Roman" w:hAnsi="Times New Roman"/>
          <w:i w:val="0"/>
          <w:iCs w:val="0"/>
          <w:color w:val="auto"/>
        </w:rPr>
        <w:t>.</w:t>
      </w:r>
      <w:bookmarkEnd w:id="5"/>
    </w:p>
    <w:p w14:paraId="2A225261" w14:textId="46744BD7" w:rsidR="00572912" w:rsidRDefault="00572912" w:rsidP="00572912">
      <w:pPr>
        <w:pStyle w:val="a0"/>
        <w:rPr>
          <w:rFonts w:eastAsiaTheme="minorEastAsia"/>
          <w:lang w:val="en-GB" w:eastAsia="zh-CN"/>
        </w:rPr>
      </w:pPr>
      <w:r w:rsidRPr="0048464C">
        <w:rPr>
          <w:rFonts w:eastAsiaTheme="minorEastAsia" w:hint="eastAsia"/>
          <w:lang w:val="en-GB" w:eastAsia="zh-CN"/>
        </w:rPr>
        <w:t>I</w:t>
      </w:r>
      <w:r w:rsidRPr="0048464C">
        <w:rPr>
          <w:rFonts w:eastAsiaTheme="minorEastAsia"/>
          <w:lang w:val="en-GB" w:eastAsia="zh-CN"/>
        </w:rPr>
        <w:t>n short</w:t>
      </w:r>
      <w:r>
        <w:rPr>
          <w:rFonts w:eastAsiaTheme="minorEastAsia"/>
          <w:lang w:val="en-GB" w:eastAsia="zh-CN"/>
        </w:rPr>
        <w:t xml:space="preserve">, </w:t>
      </w:r>
      <w:r w:rsidR="000A15C3">
        <w:rPr>
          <w:rFonts w:eastAsiaTheme="minorEastAsia"/>
          <w:lang w:val="en-GB" w:eastAsia="zh-CN"/>
        </w:rPr>
        <w:t xml:space="preserve">there is </w:t>
      </w:r>
      <w:r w:rsidR="001C6FC7">
        <w:rPr>
          <w:rFonts w:eastAsiaTheme="minorEastAsia" w:hint="eastAsia"/>
          <w:lang w:val="en-GB" w:eastAsia="zh-CN"/>
        </w:rPr>
        <w:t>n</w:t>
      </w:r>
      <w:r w:rsidR="001C6FC7" w:rsidRPr="001C6FC7">
        <w:rPr>
          <w:rFonts w:eastAsiaTheme="minorEastAsia"/>
          <w:lang w:val="en-GB" w:eastAsia="zh-CN"/>
        </w:rPr>
        <w:t xml:space="preserve">o </w:t>
      </w:r>
      <w:r w:rsidR="001C6FC7">
        <w:rPr>
          <w:rFonts w:eastAsiaTheme="minorEastAsia"/>
          <w:lang w:val="en-GB" w:eastAsia="zh-CN"/>
        </w:rPr>
        <w:t xml:space="preserve">need to introduce </w:t>
      </w:r>
      <w:r w:rsidR="001C6FC7" w:rsidRPr="001C6FC7">
        <w:rPr>
          <w:rFonts w:eastAsiaTheme="minorEastAsia"/>
          <w:lang w:val="en-GB" w:eastAsia="zh-CN"/>
        </w:rPr>
        <w:t>BAP-specific packet delay measurements for IAB-nodes</w:t>
      </w:r>
      <w:r w:rsidR="000A15C3">
        <w:rPr>
          <w:rFonts w:eastAsiaTheme="minorEastAsia"/>
          <w:lang w:val="en-GB" w:eastAsia="zh-CN"/>
        </w:rPr>
        <w:t>.</w:t>
      </w:r>
    </w:p>
    <w:p w14:paraId="10DA6A70" w14:textId="045730C4" w:rsidR="001D0F77" w:rsidRDefault="001C3456" w:rsidP="001D0F77">
      <w:pPr>
        <w:pStyle w:val="Proposal"/>
        <w:ind w:left="1701" w:hanging="1701"/>
        <w:rPr>
          <w:rStyle w:val="aff3"/>
          <w:rFonts w:ascii="Times New Roman" w:eastAsia="Times New Roman" w:hAnsi="Times New Roman"/>
          <w:i w:val="0"/>
          <w:iCs w:val="0"/>
          <w:color w:val="auto"/>
          <w:lang w:val="en-US" w:eastAsia="ja-JP"/>
        </w:rPr>
      </w:pPr>
      <w:bookmarkStart w:id="6" w:name="_Ref71227889"/>
      <w:r>
        <w:rPr>
          <w:rStyle w:val="aff3"/>
          <w:rFonts w:ascii="Times New Roman" w:eastAsia="Times New Roman" w:hAnsi="Times New Roman"/>
          <w:i w:val="0"/>
          <w:iCs w:val="0"/>
          <w:color w:val="auto"/>
          <w:lang w:val="en-US" w:eastAsia="ja-JP"/>
        </w:rPr>
        <w:t>No</w:t>
      </w:r>
      <w:r w:rsidRPr="001C3456">
        <w:rPr>
          <w:rStyle w:val="aff3"/>
          <w:rFonts w:ascii="Times New Roman" w:eastAsia="Times New Roman" w:hAnsi="Times New Roman"/>
          <w:i w:val="0"/>
          <w:iCs w:val="0"/>
          <w:color w:val="auto"/>
          <w:lang w:val="en-US" w:eastAsia="ja-JP"/>
        </w:rPr>
        <w:t xml:space="preserve"> BAP-specific packet delay </w:t>
      </w:r>
      <w:r>
        <w:rPr>
          <w:rStyle w:val="aff3"/>
          <w:rFonts w:ascii="Times New Roman" w:eastAsia="Times New Roman" w:hAnsi="Times New Roman"/>
          <w:i w:val="0"/>
          <w:iCs w:val="0"/>
          <w:color w:val="auto"/>
          <w:lang w:val="en-US" w:eastAsia="ja-JP"/>
        </w:rPr>
        <w:t xml:space="preserve">measurements will be introduced </w:t>
      </w:r>
      <w:r w:rsidRPr="001C3456">
        <w:rPr>
          <w:rStyle w:val="aff3"/>
          <w:rFonts w:ascii="Times New Roman" w:eastAsia="Times New Roman" w:hAnsi="Times New Roman"/>
          <w:i w:val="0"/>
          <w:iCs w:val="0"/>
          <w:color w:val="auto"/>
          <w:lang w:val="en-US" w:eastAsia="ja-JP"/>
        </w:rPr>
        <w:t>for IAB-</w:t>
      </w:r>
      <w:r>
        <w:rPr>
          <w:rStyle w:val="aff3"/>
          <w:rFonts w:ascii="Times New Roman" w:eastAsia="Times New Roman" w:hAnsi="Times New Roman"/>
          <w:i w:val="0"/>
          <w:iCs w:val="0"/>
          <w:color w:val="auto"/>
          <w:lang w:val="en-US" w:eastAsia="ja-JP"/>
        </w:rPr>
        <w:t>nodes.</w:t>
      </w:r>
      <w:bookmarkEnd w:id="6"/>
    </w:p>
    <w:p w14:paraId="09F8CCDE" w14:textId="2381BDAF" w:rsidR="000B177B" w:rsidRDefault="000B177B" w:rsidP="00A1040A">
      <w:pPr>
        <w:pStyle w:val="a0"/>
        <w:rPr>
          <w:rFonts w:eastAsiaTheme="minorEastAsia"/>
          <w:lang w:val="en-GB" w:eastAsia="zh-CN"/>
        </w:rPr>
      </w:pPr>
      <w:r>
        <w:rPr>
          <w:rFonts w:eastAsiaTheme="minorEastAsia"/>
          <w:lang w:val="en-GB" w:eastAsia="zh-CN"/>
        </w:rPr>
        <w:t xml:space="preserve">Consequently, the </w:t>
      </w:r>
      <w:r w:rsidR="001D5299">
        <w:rPr>
          <w:rFonts w:eastAsiaTheme="minorEastAsia"/>
          <w:lang w:val="en-GB" w:eastAsia="zh-CN"/>
        </w:rPr>
        <w:t xml:space="preserve">uplink </w:t>
      </w:r>
      <w:r>
        <w:rPr>
          <w:rFonts w:eastAsiaTheme="minorEastAsia"/>
          <w:lang w:val="en-GB" w:eastAsia="zh-CN"/>
        </w:rPr>
        <w:t xml:space="preserve">RLC </w:t>
      </w:r>
      <w:r w:rsidR="001D5299">
        <w:rPr>
          <w:rFonts w:eastAsiaTheme="minorEastAsia"/>
          <w:lang w:val="en-GB" w:eastAsia="zh-CN"/>
        </w:rPr>
        <w:t>hop latency to be reported by an IAB-MT</w:t>
      </w:r>
      <w:r w:rsidR="00351EC4">
        <w:rPr>
          <w:rFonts w:eastAsiaTheme="minorEastAsia"/>
          <w:lang w:val="en-GB" w:eastAsia="zh-CN"/>
        </w:rPr>
        <w:t xml:space="preserve"> should be</w:t>
      </w:r>
      <w:r w:rsidR="001D5299">
        <w:rPr>
          <w:rFonts w:eastAsiaTheme="minorEastAsia"/>
          <w:lang w:val="en-GB" w:eastAsia="zh-CN"/>
        </w:rPr>
        <w:t xml:space="preserve"> the sum of D2.1 and D2.2, the downlink latency is like-wisely to be the sum of D1</w:t>
      </w:r>
      <w:r w:rsidR="00F21752">
        <w:rPr>
          <w:rFonts w:eastAsiaTheme="minorEastAsia"/>
          <w:lang w:val="en-GB" w:eastAsia="zh-CN"/>
        </w:rPr>
        <w:t xml:space="preserve"> and </w:t>
      </w:r>
      <w:r w:rsidR="001D5299">
        <w:rPr>
          <w:rFonts w:eastAsiaTheme="minorEastAsia"/>
          <w:lang w:val="en-GB" w:eastAsia="zh-CN"/>
        </w:rPr>
        <w:t>D2.</w:t>
      </w:r>
      <w:r w:rsidR="00351EC4">
        <w:rPr>
          <w:rFonts w:eastAsiaTheme="minorEastAsia"/>
          <w:lang w:val="en-GB" w:eastAsia="zh-CN"/>
        </w:rPr>
        <w:t xml:space="preserve"> </w:t>
      </w:r>
    </w:p>
    <w:p w14:paraId="5802443B" w14:textId="13697F7E" w:rsidR="00F21752" w:rsidRDefault="00F21752" w:rsidP="00F21752">
      <w:pPr>
        <w:pStyle w:val="Proposal"/>
        <w:ind w:left="1701" w:hanging="1701"/>
        <w:rPr>
          <w:rFonts w:eastAsiaTheme="minorEastAsia"/>
        </w:rPr>
      </w:pPr>
      <w:bookmarkStart w:id="7" w:name="_Ref71227892"/>
      <w:bookmarkStart w:id="8" w:name="_Ref71560751"/>
      <w:r>
        <w:rPr>
          <w:rStyle w:val="aff3"/>
          <w:rFonts w:ascii="Times New Roman" w:eastAsia="Times New Roman" w:hAnsi="Times New Roman"/>
          <w:i w:val="0"/>
          <w:iCs w:val="0"/>
          <w:color w:val="auto"/>
          <w:lang w:val="en-US" w:eastAsia="ja-JP"/>
        </w:rPr>
        <w:t xml:space="preserve">Downlink </w:t>
      </w:r>
      <w:r w:rsidRPr="00507C1C">
        <w:rPr>
          <w:rStyle w:val="aff3"/>
          <w:rFonts w:ascii="Times New Roman" w:eastAsia="Times New Roman" w:hAnsi="Times New Roman"/>
          <w:i w:val="0"/>
          <w:iCs w:val="0"/>
          <w:color w:val="auto"/>
          <w:lang w:val="en-US" w:eastAsia="ja-JP"/>
        </w:rPr>
        <w:t>RLC hop latency</w:t>
      </w:r>
      <w:r>
        <w:rPr>
          <w:rStyle w:val="aff3"/>
          <w:rFonts w:ascii="Times New Roman" w:eastAsia="Times New Roman" w:hAnsi="Times New Roman"/>
          <w:i w:val="0"/>
          <w:iCs w:val="0"/>
          <w:color w:val="auto"/>
          <w:lang w:val="en-US" w:eastAsia="ja-JP"/>
        </w:rPr>
        <w:t xml:space="preserve"> is defined as the sum of </w:t>
      </w:r>
      <w:r w:rsidRPr="00507C1C">
        <w:rPr>
          <w:rStyle w:val="aff3"/>
          <w:rFonts w:ascii="Times New Roman" w:eastAsia="Times New Roman" w:hAnsi="Times New Roman"/>
          <w:i w:val="0"/>
          <w:iCs w:val="0"/>
          <w:color w:val="auto"/>
          <w:lang w:val="en-US" w:eastAsia="ja-JP"/>
        </w:rPr>
        <w:t>D</w:t>
      </w:r>
      <w:r>
        <w:rPr>
          <w:rStyle w:val="aff3"/>
          <w:rFonts w:ascii="Times New Roman" w:eastAsia="Times New Roman" w:hAnsi="Times New Roman"/>
          <w:i w:val="0"/>
          <w:iCs w:val="0"/>
          <w:color w:val="auto"/>
          <w:lang w:val="en-US" w:eastAsia="ja-JP"/>
        </w:rPr>
        <w:t xml:space="preserve">1 and </w:t>
      </w:r>
      <w:r w:rsidRPr="00507C1C">
        <w:rPr>
          <w:rStyle w:val="aff3"/>
          <w:rFonts w:ascii="Times New Roman" w:eastAsia="Times New Roman" w:hAnsi="Times New Roman"/>
          <w:i w:val="0"/>
          <w:iCs w:val="0"/>
          <w:color w:val="auto"/>
          <w:lang w:val="en-US" w:eastAsia="ja-JP"/>
        </w:rPr>
        <w:t>D</w:t>
      </w:r>
      <w:r>
        <w:rPr>
          <w:rStyle w:val="aff3"/>
          <w:rFonts w:ascii="Times New Roman" w:eastAsia="Times New Roman" w:hAnsi="Times New Roman"/>
          <w:i w:val="0"/>
          <w:iCs w:val="0"/>
          <w:color w:val="auto"/>
          <w:lang w:val="en-US" w:eastAsia="ja-JP"/>
        </w:rPr>
        <w:t xml:space="preserve">2, </w:t>
      </w:r>
      <w:r w:rsidRPr="00F21752">
        <w:rPr>
          <w:rStyle w:val="aff3"/>
          <w:rFonts w:ascii="Times New Roman" w:eastAsia="Times New Roman" w:hAnsi="Times New Roman" w:hint="eastAsia"/>
          <w:i w:val="0"/>
          <w:iCs w:val="0"/>
          <w:color w:val="auto"/>
          <w:lang w:val="en-US" w:eastAsia="ja-JP"/>
        </w:rPr>
        <w:t>u</w:t>
      </w:r>
      <w:r>
        <w:rPr>
          <w:rStyle w:val="aff3"/>
          <w:rFonts w:ascii="Times New Roman" w:eastAsia="Times New Roman" w:hAnsi="Times New Roman"/>
          <w:i w:val="0"/>
          <w:iCs w:val="0"/>
          <w:color w:val="auto"/>
          <w:lang w:val="en-US" w:eastAsia="ja-JP"/>
        </w:rPr>
        <w:t xml:space="preserve">plink </w:t>
      </w:r>
      <w:r w:rsidRPr="00507C1C">
        <w:rPr>
          <w:rStyle w:val="aff3"/>
          <w:rFonts w:ascii="Times New Roman" w:eastAsia="Times New Roman" w:hAnsi="Times New Roman"/>
          <w:i w:val="0"/>
          <w:iCs w:val="0"/>
          <w:color w:val="auto"/>
          <w:lang w:val="en-US" w:eastAsia="ja-JP"/>
        </w:rPr>
        <w:t>RLC hop latency</w:t>
      </w:r>
      <w:r>
        <w:rPr>
          <w:rStyle w:val="aff3"/>
          <w:rFonts w:ascii="Times New Roman" w:eastAsia="Times New Roman" w:hAnsi="Times New Roman"/>
          <w:i w:val="0"/>
          <w:iCs w:val="0"/>
          <w:color w:val="auto"/>
          <w:lang w:val="en-US" w:eastAsia="ja-JP"/>
        </w:rPr>
        <w:t xml:space="preserve"> is defined as the sum of </w:t>
      </w:r>
      <w:r w:rsidRPr="00507C1C">
        <w:rPr>
          <w:rStyle w:val="aff3"/>
          <w:rFonts w:ascii="Times New Roman" w:eastAsia="Times New Roman" w:hAnsi="Times New Roman"/>
          <w:i w:val="0"/>
          <w:iCs w:val="0"/>
          <w:color w:val="auto"/>
          <w:lang w:val="en-US" w:eastAsia="ja-JP"/>
        </w:rPr>
        <w:t>D2.1</w:t>
      </w:r>
      <w:r>
        <w:rPr>
          <w:rStyle w:val="aff3"/>
          <w:rFonts w:ascii="Times New Roman" w:eastAsia="Times New Roman" w:hAnsi="Times New Roman"/>
          <w:i w:val="0"/>
          <w:iCs w:val="0"/>
          <w:color w:val="auto"/>
          <w:lang w:val="en-US" w:eastAsia="ja-JP"/>
        </w:rPr>
        <w:t xml:space="preserve"> and </w:t>
      </w:r>
      <w:r w:rsidRPr="00507C1C">
        <w:rPr>
          <w:rStyle w:val="aff3"/>
          <w:rFonts w:ascii="Times New Roman" w:eastAsia="Times New Roman" w:hAnsi="Times New Roman"/>
          <w:i w:val="0"/>
          <w:iCs w:val="0"/>
          <w:color w:val="auto"/>
          <w:lang w:val="en-US" w:eastAsia="ja-JP"/>
        </w:rPr>
        <w:t>D2.2</w:t>
      </w:r>
      <w:bookmarkEnd w:id="7"/>
      <w:r w:rsidR="007F540C">
        <w:rPr>
          <w:rStyle w:val="aff3"/>
          <w:rFonts w:ascii="Times New Roman" w:eastAsia="Times New Roman" w:hAnsi="Times New Roman"/>
          <w:i w:val="0"/>
          <w:iCs w:val="0"/>
          <w:color w:val="auto"/>
          <w:lang w:val="en-US" w:eastAsia="ja-JP"/>
        </w:rPr>
        <w:t xml:space="preserve"> (D1, D2, D2.1 and D2.2 are as defined in TS 38.314).</w:t>
      </w:r>
      <w:bookmarkEnd w:id="8"/>
    </w:p>
    <w:p w14:paraId="7F31872E" w14:textId="0BB82307" w:rsidR="006A6E8D" w:rsidRDefault="0077579D" w:rsidP="00A1040A">
      <w:pPr>
        <w:pStyle w:val="a0"/>
        <w:rPr>
          <w:rFonts w:eastAsiaTheme="minorEastAsia"/>
          <w:lang w:eastAsia="zh-CN"/>
        </w:rPr>
      </w:pPr>
      <w:r>
        <w:rPr>
          <w:rFonts w:eastAsiaTheme="minorEastAsia"/>
          <w:lang w:val="en-GB" w:eastAsia="zh-CN"/>
        </w:rPr>
        <w:t xml:space="preserve">However, the RLC hop latency seems not </w:t>
      </w:r>
      <w:r w:rsidR="000A15C3">
        <w:rPr>
          <w:rFonts w:eastAsiaTheme="minorEastAsia"/>
          <w:lang w:val="en-GB" w:eastAsia="zh-CN"/>
        </w:rPr>
        <w:t>to</w:t>
      </w:r>
      <w:r>
        <w:rPr>
          <w:rFonts w:eastAsiaTheme="minorEastAsia"/>
          <w:lang w:val="en-GB" w:eastAsia="zh-CN"/>
        </w:rPr>
        <w:t xml:space="preserve"> be the only solution that can be utilized by IAB-donor-CU to perform optimal BAP Routing configuration.</w:t>
      </w:r>
      <w:r w:rsidR="00B765F5">
        <w:rPr>
          <w:rFonts w:eastAsiaTheme="minorEastAsia"/>
          <w:lang w:val="en-GB" w:eastAsia="zh-CN"/>
        </w:rPr>
        <w:t xml:space="preserve"> </w:t>
      </w:r>
      <w:r w:rsidR="00351EC4">
        <w:rPr>
          <w:rFonts w:eastAsiaTheme="minorEastAsia"/>
          <w:lang w:eastAsia="zh-CN"/>
        </w:rPr>
        <w:t>A</w:t>
      </w:r>
      <w:r w:rsidR="006A6E8D">
        <w:rPr>
          <w:rFonts w:eastAsiaTheme="minorEastAsia"/>
          <w:lang w:eastAsia="zh-CN"/>
        </w:rPr>
        <w:t xml:space="preserve">n alternative way of enabling the IAB-donor-CU with latency-awareness insight of the whole IAB topology network is to instead report D2.3, which is defined as the time a packet is sent from the transmitted GTP-U entity to the time the packet is successfully acknowledged at the received GTP-U entity. According to the definition of D2.3, it naturally includes multiple-hop latency with the inclusion of the unspecified packet delay at BAP entity. Moreover, each D2.3 measurement can be associated with a BAP Routing ID as it measures the </w:t>
      </w:r>
      <w:r w:rsidR="00E0658C">
        <w:rPr>
          <w:rFonts w:eastAsiaTheme="minorEastAsia"/>
          <w:lang w:eastAsia="zh-CN"/>
        </w:rPr>
        <w:t>overall</w:t>
      </w:r>
      <w:r w:rsidR="006A6E8D">
        <w:rPr>
          <w:rFonts w:eastAsiaTheme="minorEastAsia"/>
          <w:lang w:eastAsia="zh-CN"/>
        </w:rPr>
        <w:t xml:space="preserve"> latency from the access IAB-node to the destination IAB-donor-CU, this somehow is more accurate (compared to per RLC hop latency) and would reduce the </w:t>
      </w:r>
      <w:r w:rsidR="00351EC4">
        <w:rPr>
          <w:rFonts w:eastAsiaTheme="minorEastAsia"/>
          <w:lang w:eastAsia="zh-CN"/>
        </w:rPr>
        <w:t>signaling</w:t>
      </w:r>
      <w:r w:rsidR="006A6E8D">
        <w:rPr>
          <w:rFonts w:eastAsiaTheme="minorEastAsia"/>
          <w:lang w:eastAsia="zh-CN"/>
        </w:rPr>
        <w:t xml:space="preserve"> that each IAB-node needs to report from per hop to per BAP routing ID.</w:t>
      </w:r>
      <w:r w:rsidR="007270AD">
        <w:rPr>
          <w:rFonts w:eastAsiaTheme="minorEastAsia"/>
          <w:lang w:eastAsia="zh-CN"/>
        </w:rPr>
        <w:t xml:space="preserve"> </w:t>
      </w:r>
    </w:p>
    <w:p w14:paraId="6E48C954" w14:textId="0EB5F130" w:rsidR="009407E9" w:rsidRDefault="00DA6C15" w:rsidP="009407E9">
      <w:pPr>
        <w:pStyle w:val="Observation"/>
        <w:numPr>
          <w:ilvl w:val="0"/>
          <w:numId w:val="23"/>
        </w:numPr>
        <w:ind w:left="1701" w:hanging="1701"/>
        <w:rPr>
          <w:rStyle w:val="aff3"/>
          <w:rFonts w:ascii="Times New Roman" w:hAnsi="Times New Roman"/>
          <w:i w:val="0"/>
          <w:iCs w:val="0"/>
          <w:color w:val="auto"/>
        </w:rPr>
      </w:pPr>
      <w:bookmarkStart w:id="9" w:name="_Ref71227831"/>
      <w:r w:rsidRPr="00DA6C15">
        <w:rPr>
          <w:rStyle w:val="aff3"/>
          <w:rFonts w:ascii="Times New Roman" w:hAnsi="Times New Roman"/>
          <w:i w:val="0"/>
          <w:iCs w:val="0"/>
          <w:color w:val="auto"/>
        </w:rPr>
        <w:lastRenderedPageBreak/>
        <w:t>An alternative way of enabling the IAB-donor-CU with latency-awareness insight of the whole IAB topology network is to report D2.3</w:t>
      </w:r>
      <w:r w:rsidR="002B6A64" w:rsidRPr="002B6A64">
        <w:rPr>
          <w:rStyle w:val="aff3"/>
          <w:rFonts w:ascii="Times New Roman" w:hAnsi="Times New Roman"/>
          <w:i w:val="0"/>
          <w:iCs w:val="0"/>
          <w:color w:val="auto"/>
        </w:rPr>
        <w:t xml:space="preserve"> </w:t>
      </w:r>
      <w:r w:rsidR="002B6A64" w:rsidRPr="00DA6C15">
        <w:rPr>
          <w:rStyle w:val="aff3"/>
          <w:rFonts w:ascii="Times New Roman" w:hAnsi="Times New Roman"/>
          <w:i w:val="0"/>
          <w:iCs w:val="0"/>
          <w:color w:val="auto"/>
        </w:rPr>
        <w:t>instead</w:t>
      </w:r>
      <w:r w:rsidR="002B6A64">
        <w:rPr>
          <w:rStyle w:val="aff3"/>
          <w:rFonts w:ascii="Times New Roman" w:hAnsi="Times New Roman"/>
          <w:i w:val="0"/>
          <w:iCs w:val="0"/>
          <w:color w:val="auto"/>
        </w:rPr>
        <w:t>,</w:t>
      </w:r>
      <w:r w:rsidR="002B6A64" w:rsidRPr="002B6A64">
        <w:t xml:space="preserve"> </w:t>
      </w:r>
      <w:r w:rsidR="00363D4A">
        <w:rPr>
          <w:rStyle w:val="aff3"/>
          <w:rFonts w:ascii="Times New Roman" w:hAnsi="Times New Roman"/>
          <w:i w:val="0"/>
          <w:iCs w:val="0"/>
          <w:color w:val="auto"/>
        </w:rPr>
        <w:t>the definition of D2.3</w:t>
      </w:r>
      <w:r w:rsidR="002B6A64" w:rsidRPr="002B6A64">
        <w:rPr>
          <w:rStyle w:val="aff3"/>
          <w:rFonts w:ascii="Times New Roman" w:hAnsi="Times New Roman"/>
          <w:i w:val="0"/>
          <w:iCs w:val="0"/>
          <w:color w:val="auto"/>
        </w:rPr>
        <w:t xml:space="preserve"> naturally includes multiple-hop latency with the inclusion of the unspecified packet delay at BAP entity.</w:t>
      </w:r>
      <w:bookmarkEnd w:id="9"/>
    </w:p>
    <w:p w14:paraId="74F278CE" w14:textId="32247F30" w:rsidR="00363D4A" w:rsidRPr="0043361E" w:rsidRDefault="000628A5" w:rsidP="009407E9">
      <w:pPr>
        <w:pStyle w:val="Observation"/>
        <w:numPr>
          <w:ilvl w:val="0"/>
          <w:numId w:val="23"/>
        </w:numPr>
        <w:ind w:left="1701" w:hanging="1701"/>
        <w:rPr>
          <w:rStyle w:val="aff3"/>
          <w:rFonts w:ascii="Times New Roman" w:hAnsi="Times New Roman"/>
          <w:i w:val="0"/>
          <w:iCs w:val="0"/>
          <w:color w:val="auto"/>
        </w:rPr>
      </w:pPr>
      <w:bookmarkStart w:id="10" w:name="_Ref71227833"/>
      <w:r>
        <w:rPr>
          <w:rStyle w:val="aff3"/>
          <w:rFonts w:ascii="Times New Roman" w:hAnsi="Times New Roman"/>
          <w:i w:val="0"/>
          <w:iCs w:val="0"/>
          <w:color w:val="auto"/>
        </w:rPr>
        <w:t>E</w:t>
      </w:r>
      <w:r w:rsidRPr="000628A5">
        <w:rPr>
          <w:rStyle w:val="aff3"/>
          <w:rFonts w:ascii="Times New Roman" w:hAnsi="Times New Roman"/>
          <w:i w:val="0"/>
          <w:iCs w:val="0"/>
          <w:color w:val="auto"/>
        </w:rPr>
        <w:t xml:space="preserve">ach D2.3 measurement can be associated with a BAP Routing ID as it measures the </w:t>
      </w:r>
      <w:r w:rsidR="00496F2B">
        <w:rPr>
          <w:rStyle w:val="aff3"/>
          <w:rFonts w:ascii="Times New Roman" w:hAnsi="Times New Roman"/>
          <w:i w:val="0"/>
          <w:iCs w:val="0"/>
          <w:color w:val="auto"/>
        </w:rPr>
        <w:t>overall</w:t>
      </w:r>
      <w:r w:rsidRPr="000628A5">
        <w:rPr>
          <w:rStyle w:val="aff3"/>
          <w:rFonts w:ascii="Times New Roman" w:hAnsi="Times New Roman"/>
          <w:i w:val="0"/>
          <w:iCs w:val="0"/>
          <w:color w:val="auto"/>
        </w:rPr>
        <w:t xml:space="preserve"> latency from the access IAB-node to the destination IAB-donor-CU, this somehow is more accurate (compared to per RLC hop latency) and would reduce the </w:t>
      </w:r>
      <w:proofErr w:type="spellStart"/>
      <w:r w:rsidRPr="000628A5">
        <w:rPr>
          <w:rStyle w:val="aff3"/>
          <w:rFonts w:ascii="Times New Roman" w:hAnsi="Times New Roman"/>
          <w:i w:val="0"/>
          <w:iCs w:val="0"/>
          <w:color w:val="auto"/>
        </w:rPr>
        <w:t>signaling</w:t>
      </w:r>
      <w:proofErr w:type="spellEnd"/>
      <w:r w:rsidRPr="000628A5">
        <w:rPr>
          <w:rStyle w:val="aff3"/>
          <w:rFonts w:ascii="Times New Roman" w:hAnsi="Times New Roman"/>
          <w:i w:val="0"/>
          <w:iCs w:val="0"/>
          <w:color w:val="auto"/>
        </w:rPr>
        <w:t xml:space="preserve"> that each IAB-node needs to report from per hop to per BAP routing ID.</w:t>
      </w:r>
      <w:bookmarkEnd w:id="10"/>
    </w:p>
    <w:p w14:paraId="0E7416F6" w14:textId="75357A6C" w:rsidR="00DB6F4B" w:rsidRDefault="00AA4EC3" w:rsidP="00DB6F4B">
      <w:pPr>
        <w:pStyle w:val="a0"/>
        <w:rPr>
          <w:rFonts w:eastAsiaTheme="minorEastAsia"/>
          <w:lang w:val="en-GB" w:eastAsia="zh-CN"/>
        </w:rPr>
      </w:pPr>
      <w:r>
        <w:rPr>
          <w:rFonts w:eastAsiaTheme="minorEastAsia"/>
          <w:lang w:val="en-GB" w:eastAsia="zh-CN"/>
        </w:rPr>
        <w:t>Since t</w:t>
      </w:r>
      <w:r w:rsidRPr="00232266">
        <w:rPr>
          <w:rFonts w:eastAsiaTheme="minorEastAsia"/>
          <w:lang w:val="en-GB" w:eastAsia="zh-CN"/>
        </w:rPr>
        <w:t xml:space="preserve">he </w:t>
      </w:r>
      <w:r w:rsidR="00E16DB6">
        <w:rPr>
          <w:rFonts w:eastAsiaTheme="minorEastAsia"/>
          <w:lang w:val="en-GB" w:eastAsia="zh-CN"/>
        </w:rPr>
        <w:t>UL/</w:t>
      </w:r>
      <w:r w:rsidRPr="00232266">
        <w:rPr>
          <w:rFonts w:eastAsiaTheme="minorEastAsia"/>
          <w:lang w:val="en-GB" w:eastAsia="zh-CN"/>
        </w:rPr>
        <w:t>DL packet delay measurements</w:t>
      </w:r>
      <w:r w:rsidR="00E16DB6">
        <w:rPr>
          <w:rFonts w:eastAsiaTheme="minorEastAsia"/>
          <w:lang w:val="en-GB" w:eastAsia="zh-CN"/>
        </w:rPr>
        <w:t xml:space="preserve"> </w:t>
      </w:r>
      <w:r>
        <w:rPr>
          <w:rFonts w:eastAsiaTheme="minorEastAsia"/>
          <w:lang w:val="en-GB" w:eastAsia="zh-CN"/>
        </w:rPr>
        <w:t>are all</w:t>
      </w:r>
      <w:r w:rsidRPr="00232266">
        <w:rPr>
          <w:rFonts w:eastAsiaTheme="minorEastAsia"/>
          <w:lang w:val="en-GB" w:eastAsia="zh-CN"/>
        </w:rPr>
        <w:t xml:space="preserve"> measured per DRB per UE</w:t>
      </w:r>
      <w:r>
        <w:rPr>
          <w:rFonts w:eastAsiaTheme="minorEastAsia"/>
          <w:lang w:val="en-GB" w:eastAsia="zh-CN"/>
        </w:rPr>
        <w:t xml:space="preserve"> [</w:t>
      </w:r>
      <w:r w:rsidR="00A62B99">
        <w:rPr>
          <w:rFonts w:eastAsiaTheme="minorEastAsia"/>
          <w:lang w:val="en-GB" w:eastAsia="zh-CN"/>
        </w:rPr>
        <w:t>3</w:t>
      </w:r>
      <w:r>
        <w:rPr>
          <w:rFonts w:eastAsiaTheme="minorEastAsia"/>
          <w:lang w:val="en-GB" w:eastAsia="zh-CN"/>
        </w:rPr>
        <w:t>], the granularity of RLC hop latency in IAB should be correspondingly defined as per BH RLC channel per BH link.</w:t>
      </w:r>
      <w:r w:rsidR="00E16DB6">
        <w:rPr>
          <w:rFonts w:eastAsiaTheme="minorEastAsia"/>
          <w:lang w:val="en-GB" w:eastAsia="zh-CN"/>
        </w:rPr>
        <w:t xml:space="preserve"> While the F1-U latency is dependent on the route that the packet </w:t>
      </w:r>
      <w:r w:rsidR="0070181D">
        <w:rPr>
          <w:rFonts w:eastAsiaTheme="minorEastAsia"/>
          <w:lang w:val="en-GB" w:eastAsia="zh-CN"/>
        </w:rPr>
        <w:t>was</w:t>
      </w:r>
      <w:r w:rsidR="00E16DB6">
        <w:rPr>
          <w:rFonts w:eastAsiaTheme="minorEastAsia"/>
          <w:lang w:val="en-GB" w:eastAsia="zh-CN"/>
        </w:rPr>
        <w:t xml:space="preserve"> transmitted,</w:t>
      </w:r>
      <w:r w:rsidR="00E16DB6" w:rsidRPr="00E16DB6">
        <w:rPr>
          <w:rFonts w:eastAsiaTheme="minorEastAsia"/>
          <w:lang w:val="en-GB" w:eastAsia="zh-CN"/>
        </w:rPr>
        <w:t xml:space="preserve"> </w:t>
      </w:r>
      <w:r w:rsidR="00B53F68">
        <w:rPr>
          <w:rFonts w:eastAsiaTheme="minorEastAsia" w:hint="eastAsia"/>
          <w:lang w:val="en-GB" w:eastAsia="zh-CN"/>
        </w:rPr>
        <w:t>thus</w:t>
      </w:r>
      <w:r w:rsidR="00B53F68">
        <w:rPr>
          <w:rFonts w:eastAsiaTheme="minorEastAsia"/>
          <w:lang w:val="en-GB" w:eastAsia="zh-CN"/>
        </w:rPr>
        <w:t xml:space="preserve"> </w:t>
      </w:r>
      <w:r w:rsidR="00E16DB6">
        <w:rPr>
          <w:rFonts w:eastAsiaTheme="minorEastAsia"/>
          <w:lang w:val="en-GB" w:eastAsia="zh-CN"/>
        </w:rPr>
        <w:t xml:space="preserve">the granularity of F1-U latency </w:t>
      </w:r>
      <w:r w:rsidR="00DB6F4B">
        <w:rPr>
          <w:rFonts w:eastAsiaTheme="minorEastAsia"/>
          <w:lang w:val="en-GB" w:eastAsia="zh-CN"/>
        </w:rPr>
        <w:t>can</w:t>
      </w:r>
      <w:r w:rsidR="00E16DB6">
        <w:rPr>
          <w:rFonts w:eastAsiaTheme="minorEastAsia"/>
          <w:lang w:val="en-GB" w:eastAsia="zh-CN"/>
        </w:rPr>
        <w:t xml:space="preserve"> be defined as per BAP routing ID.</w:t>
      </w:r>
      <w:r w:rsidR="00DB6F4B" w:rsidRPr="00DB6F4B">
        <w:rPr>
          <w:rFonts w:eastAsiaTheme="minorEastAsia"/>
          <w:lang w:val="en-GB" w:eastAsia="zh-CN"/>
        </w:rPr>
        <w:t xml:space="preserve"> </w:t>
      </w:r>
      <w:r w:rsidR="00DB6F4B">
        <w:rPr>
          <w:rFonts w:eastAsiaTheme="minorEastAsia"/>
          <w:lang w:val="en-GB" w:eastAsia="zh-CN"/>
        </w:rPr>
        <w:t xml:space="preserve">Whether the RLC hop latency or F1-U latency (D2.3) is </w:t>
      </w:r>
      <w:r w:rsidR="00FA2F61">
        <w:rPr>
          <w:rFonts w:eastAsiaTheme="minorEastAsia" w:hint="eastAsia"/>
          <w:lang w:val="en-GB" w:eastAsia="zh-CN"/>
        </w:rPr>
        <w:t>adopted</w:t>
      </w:r>
      <w:r w:rsidR="00FA2F61">
        <w:rPr>
          <w:rFonts w:eastAsiaTheme="minorEastAsia"/>
          <w:lang w:val="en-GB" w:eastAsia="zh-CN"/>
        </w:rPr>
        <w:t xml:space="preserve"> </w:t>
      </w:r>
      <w:r w:rsidR="00DB6F4B">
        <w:rPr>
          <w:rFonts w:eastAsiaTheme="minorEastAsia"/>
          <w:lang w:val="en-GB" w:eastAsia="zh-CN"/>
        </w:rPr>
        <w:t>can be further discussed by RAN2.</w:t>
      </w:r>
    </w:p>
    <w:p w14:paraId="7C85D743" w14:textId="0076EB4B" w:rsidR="00C24188" w:rsidRPr="0043361E" w:rsidRDefault="00B53F68" w:rsidP="00C24188">
      <w:pPr>
        <w:pStyle w:val="Observation"/>
        <w:numPr>
          <w:ilvl w:val="0"/>
          <w:numId w:val="23"/>
        </w:numPr>
        <w:ind w:left="1701" w:hanging="1701"/>
        <w:rPr>
          <w:rStyle w:val="aff3"/>
          <w:rFonts w:ascii="Times New Roman" w:hAnsi="Times New Roman"/>
          <w:i w:val="0"/>
          <w:iCs w:val="0"/>
          <w:color w:val="auto"/>
        </w:rPr>
      </w:pPr>
      <w:bookmarkStart w:id="11" w:name="_Ref71227836"/>
      <w:r>
        <w:rPr>
          <w:rStyle w:val="aff3"/>
          <w:rFonts w:ascii="Times New Roman" w:hAnsi="Times New Roman"/>
          <w:i w:val="0"/>
          <w:iCs w:val="0"/>
          <w:color w:val="auto"/>
        </w:rPr>
        <w:t>T</w:t>
      </w:r>
      <w:r w:rsidRPr="00B53F68">
        <w:rPr>
          <w:rStyle w:val="aff3"/>
          <w:rFonts w:ascii="Times New Roman" w:hAnsi="Times New Roman"/>
          <w:i w:val="0"/>
          <w:iCs w:val="0"/>
          <w:color w:val="auto"/>
        </w:rPr>
        <w:t>he UL/DL packet delay measurements are measured per DRB per UE</w:t>
      </w:r>
      <w:r>
        <w:rPr>
          <w:rStyle w:val="aff3"/>
          <w:rFonts w:ascii="Times New Roman" w:hAnsi="Times New Roman"/>
          <w:i w:val="0"/>
          <w:iCs w:val="0"/>
          <w:color w:val="auto"/>
        </w:rPr>
        <w:t xml:space="preserve">, </w:t>
      </w:r>
      <w:r w:rsidRPr="00B53F68">
        <w:rPr>
          <w:rStyle w:val="aff3"/>
          <w:rFonts w:ascii="Times New Roman" w:hAnsi="Times New Roman"/>
          <w:i w:val="0"/>
          <w:iCs w:val="0"/>
          <w:color w:val="auto"/>
        </w:rPr>
        <w:t xml:space="preserve">the granularity of RLC hop latency in IAB </w:t>
      </w:r>
      <w:r>
        <w:rPr>
          <w:rStyle w:val="aff3"/>
          <w:rFonts w:ascii="Times New Roman" w:hAnsi="Times New Roman"/>
          <w:i w:val="0"/>
          <w:iCs w:val="0"/>
          <w:color w:val="auto"/>
        </w:rPr>
        <w:t>can</w:t>
      </w:r>
      <w:r w:rsidRPr="00B53F68">
        <w:rPr>
          <w:rStyle w:val="aff3"/>
          <w:rFonts w:ascii="Times New Roman" w:hAnsi="Times New Roman"/>
          <w:i w:val="0"/>
          <w:iCs w:val="0"/>
          <w:color w:val="auto"/>
        </w:rPr>
        <w:t xml:space="preserve"> be correspondingly defined as per BH RLC channel per BH link</w:t>
      </w:r>
      <w:r>
        <w:rPr>
          <w:rStyle w:val="aff3"/>
          <w:rFonts w:ascii="Times New Roman" w:hAnsi="Times New Roman"/>
          <w:i w:val="0"/>
          <w:iCs w:val="0"/>
          <w:color w:val="auto"/>
        </w:rPr>
        <w:t>.</w:t>
      </w:r>
      <w:bookmarkEnd w:id="11"/>
    </w:p>
    <w:p w14:paraId="1438C23B" w14:textId="7E82687E" w:rsidR="00B53F68" w:rsidRPr="0043361E" w:rsidRDefault="0070181D" w:rsidP="00B53F68">
      <w:pPr>
        <w:pStyle w:val="Observation"/>
        <w:numPr>
          <w:ilvl w:val="0"/>
          <w:numId w:val="23"/>
        </w:numPr>
        <w:ind w:left="1701" w:hanging="1701"/>
        <w:rPr>
          <w:rStyle w:val="aff3"/>
          <w:rFonts w:ascii="Times New Roman" w:hAnsi="Times New Roman"/>
          <w:i w:val="0"/>
          <w:iCs w:val="0"/>
          <w:color w:val="auto"/>
        </w:rPr>
      </w:pPr>
      <w:bookmarkStart w:id="12" w:name="_Ref71227838"/>
      <w:r>
        <w:rPr>
          <w:rStyle w:val="aff3"/>
          <w:rFonts w:ascii="Times New Roman" w:hAnsi="Times New Roman"/>
          <w:i w:val="0"/>
          <w:iCs w:val="0"/>
          <w:color w:val="auto"/>
        </w:rPr>
        <w:t>T</w:t>
      </w:r>
      <w:r w:rsidR="005E6D76" w:rsidRPr="005E6D76">
        <w:rPr>
          <w:rStyle w:val="aff3"/>
          <w:rFonts w:ascii="Times New Roman" w:hAnsi="Times New Roman"/>
          <w:i w:val="0"/>
          <w:iCs w:val="0"/>
          <w:color w:val="auto"/>
        </w:rPr>
        <w:t xml:space="preserve">he F1-U latency is dependent on the route that the packet </w:t>
      </w:r>
      <w:r>
        <w:rPr>
          <w:rStyle w:val="aff3"/>
          <w:rFonts w:ascii="Times New Roman" w:hAnsi="Times New Roman"/>
          <w:i w:val="0"/>
          <w:iCs w:val="0"/>
          <w:color w:val="auto"/>
        </w:rPr>
        <w:t>was</w:t>
      </w:r>
      <w:r w:rsidR="005E6D76" w:rsidRPr="005E6D76">
        <w:rPr>
          <w:rStyle w:val="aff3"/>
          <w:rFonts w:ascii="Times New Roman" w:hAnsi="Times New Roman"/>
          <w:i w:val="0"/>
          <w:iCs w:val="0"/>
          <w:color w:val="auto"/>
        </w:rPr>
        <w:t xml:space="preserve"> transmitted, thus the granularity of F1-U latency can be defined as per BAP routing ID.</w:t>
      </w:r>
      <w:bookmarkEnd w:id="12"/>
    </w:p>
    <w:p w14:paraId="2A4AEE23" w14:textId="5E593DC1" w:rsidR="006C282B" w:rsidRDefault="004C08CF" w:rsidP="006C282B">
      <w:pPr>
        <w:pStyle w:val="Proposal"/>
        <w:ind w:left="1701" w:hanging="1701"/>
        <w:rPr>
          <w:rStyle w:val="aff3"/>
          <w:rFonts w:ascii="Times New Roman" w:eastAsia="Times New Roman" w:hAnsi="Times New Roman"/>
          <w:i w:val="0"/>
          <w:iCs w:val="0"/>
          <w:color w:val="auto"/>
          <w:lang w:val="en-US" w:eastAsia="ja-JP"/>
        </w:rPr>
      </w:pPr>
      <w:bookmarkStart w:id="13" w:name="_Ref71227897"/>
      <w:r w:rsidRPr="004C08CF">
        <w:rPr>
          <w:rStyle w:val="aff3"/>
          <w:rFonts w:ascii="Times New Roman" w:eastAsia="Times New Roman" w:hAnsi="Times New Roman"/>
          <w:i w:val="0"/>
          <w:iCs w:val="0"/>
          <w:color w:val="auto"/>
          <w:lang w:val="en-US" w:eastAsia="ja-JP"/>
        </w:rPr>
        <w:t xml:space="preserve">RAN2 to choose one of the following </w:t>
      </w:r>
      <w:r w:rsidR="00507C1C">
        <w:rPr>
          <w:rStyle w:val="aff3"/>
          <w:rFonts w:ascii="Times New Roman" w:eastAsia="Times New Roman" w:hAnsi="Times New Roman"/>
          <w:i w:val="0"/>
          <w:iCs w:val="0"/>
          <w:color w:val="auto"/>
          <w:lang w:val="en-US" w:eastAsia="ja-JP"/>
        </w:rPr>
        <w:t xml:space="preserve">latency </w:t>
      </w:r>
      <w:r w:rsidRPr="004C08CF">
        <w:rPr>
          <w:rStyle w:val="aff3"/>
          <w:rFonts w:ascii="Times New Roman" w:eastAsia="Times New Roman" w:hAnsi="Times New Roman"/>
          <w:i w:val="0"/>
          <w:iCs w:val="0"/>
          <w:color w:val="auto"/>
          <w:lang w:val="en-US" w:eastAsia="ja-JP"/>
        </w:rPr>
        <w:t xml:space="preserve">options </w:t>
      </w:r>
      <w:r w:rsidR="00507C1C">
        <w:rPr>
          <w:rStyle w:val="aff3"/>
          <w:rFonts w:ascii="Times New Roman" w:eastAsia="Times New Roman" w:hAnsi="Times New Roman"/>
          <w:i w:val="0"/>
          <w:iCs w:val="0"/>
          <w:color w:val="auto"/>
          <w:lang w:val="en-US" w:eastAsia="ja-JP"/>
        </w:rPr>
        <w:t xml:space="preserve">for IAB-nodes </w:t>
      </w:r>
      <w:r w:rsidRPr="004C08CF">
        <w:rPr>
          <w:rStyle w:val="aff3"/>
          <w:rFonts w:ascii="Times New Roman" w:eastAsia="Times New Roman" w:hAnsi="Times New Roman"/>
          <w:i w:val="0"/>
          <w:iCs w:val="0"/>
          <w:color w:val="auto"/>
          <w:lang w:val="en-US" w:eastAsia="ja-JP"/>
        </w:rPr>
        <w:t>to report to CU-CP</w:t>
      </w:r>
      <w:r w:rsidR="00507C1C">
        <w:rPr>
          <w:rStyle w:val="aff3"/>
          <w:rFonts w:ascii="Times New Roman" w:eastAsia="Times New Roman" w:hAnsi="Times New Roman"/>
          <w:i w:val="0"/>
          <w:iCs w:val="0"/>
          <w:color w:val="auto"/>
          <w:lang w:val="en-US" w:eastAsia="ja-JP"/>
        </w:rPr>
        <w:t>:</w:t>
      </w:r>
      <w:bookmarkEnd w:id="13"/>
    </w:p>
    <w:p w14:paraId="4484CAD8" w14:textId="4C16428B" w:rsidR="00507C1C" w:rsidRDefault="00507C1C" w:rsidP="00507C1C">
      <w:pPr>
        <w:pStyle w:val="Proposal"/>
        <w:numPr>
          <w:ilvl w:val="1"/>
          <w:numId w:val="6"/>
        </w:numPr>
        <w:rPr>
          <w:rStyle w:val="aff3"/>
          <w:rFonts w:ascii="Times New Roman" w:eastAsia="Times New Roman" w:hAnsi="Times New Roman"/>
          <w:i w:val="0"/>
          <w:iCs w:val="0"/>
          <w:color w:val="auto"/>
          <w:lang w:val="en-US" w:eastAsia="ja-JP"/>
        </w:rPr>
      </w:pPr>
      <w:bookmarkStart w:id="14" w:name="_Ref71228134"/>
      <w:r w:rsidRPr="00507C1C">
        <w:rPr>
          <w:rStyle w:val="aff3"/>
          <w:rFonts w:ascii="Times New Roman" w:eastAsia="Times New Roman" w:hAnsi="Times New Roman"/>
          <w:i w:val="0"/>
          <w:iCs w:val="0"/>
          <w:color w:val="auto"/>
          <w:lang w:val="en-US" w:eastAsia="ja-JP"/>
        </w:rPr>
        <w:t>RLC hop latency</w:t>
      </w:r>
      <w:r w:rsidR="003E6CA0">
        <w:rPr>
          <w:rStyle w:val="aff3"/>
          <w:rFonts w:ascii="Times New Roman" w:eastAsia="Times New Roman" w:hAnsi="Times New Roman"/>
          <w:i w:val="0"/>
          <w:iCs w:val="0"/>
          <w:color w:val="auto"/>
          <w:lang w:val="en-US" w:eastAsia="ja-JP"/>
        </w:rPr>
        <w:t xml:space="preserve"> (D1+D2 for DL</w:t>
      </w:r>
      <w:r w:rsidR="005658B8">
        <w:rPr>
          <w:rStyle w:val="aff3"/>
          <w:rFonts w:ascii="Times New Roman" w:eastAsia="Times New Roman" w:hAnsi="Times New Roman"/>
          <w:i w:val="0"/>
          <w:iCs w:val="0"/>
          <w:color w:val="auto"/>
          <w:lang w:val="en-US" w:eastAsia="ja-JP"/>
        </w:rPr>
        <w:t>, D2.1+D2.2 for UL)</w:t>
      </w:r>
      <w:r w:rsidR="00185D58">
        <w:rPr>
          <w:rStyle w:val="aff3"/>
          <w:rFonts w:ascii="Times New Roman" w:eastAsia="Times New Roman" w:hAnsi="Times New Roman"/>
          <w:i w:val="0"/>
          <w:iCs w:val="0"/>
          <w:color w:val="auto"/>
          <w:lang w:val="en-US" w:eastAsia="ja-JP"/>
        </w:rPr>
        <w:t>, granularity i</w:t>
      </w:r>
      <w:r w:rsidR="00B01271">
        <w:rPr>
          <w:rStyle w:val="aff3"/>
          <w:rFonts w:ascii="Times New Roman" w:eastAsia="Times New Roman" w:hAnsi="Times New Roman"/>
          <w:i w:val="0"/>
          <w:iCs w:val="0"/>
          <w:color w:val="auto"/>
          <w:lang w:val="en-US" w:eastAsia="ja-JP"/>
        </w:rPr>
        <w:t>s</w:t>
      </w:r>
      <w:r w:rsidR="00185D58">
        <w:rPr>
          <w:rStyle w:val="aff3"/>
          <w:rFonts w:ascii="Times New Roman" w:eastAsia="Times New Roman" w:hAnsi="Times New Roman"/>
          <w:i w:val="0"/>
          <w:iCs w:val="0"/>
          <w:color w:val="auto"/>
          <w:lang w:val="en-US" w:eastAsia="ja-JP"/>
        </w:rPr>
        <w:t xml:space="preserve"> per BH RLC channel per BH link</w:t>
      </w:r>
      <w:r w:rsidR="002D1DFD">
        <w:rPr>
          <w:rStyle w:val="aff3"/>
          <w:rFonts w:ascii="Times New Roman" w:eastAsia="Times New Roman" w:hAnsi="Times New Roman"/>
          <w:i w:val="0"/>
          <w:iCs w:val="0"/>
          <w:color w:val="auto"/>
          <w:lang w:val="en-US" w:eastAsia="ja-JP"/>
        </w:rPr>
        <w:t>;</w:t>
      </w:r>
      <w:bookmarkEnd w:id="14"/>
    </w:p>
    <w:p w14:paraId="0C381785" w14:textId="54E41D20" w:rsidR="002D1DFD" w:rsidRDefault="00872EFB" w:rsidP="00507C1C">
      <w:pPr>
        <w:pStyle w:val="Proposal"/>
        <w:numPr>
          <w:ilvl w:val="1"/>
          <w:numId w:val="6"/>
        </w:numPr>
        <w:rPr>
          <w:rStyle w:val="aff3"/>
          <w:rFonts w:ascii="Times New Roman" w:eastAsia="Times New Roman" w:hAnsi="Times New Roman"/>
          <w:i w:val="0"/>
          <w:iCs w:val="0"/>
          <w:color w:val="auto"/>
          <w:lang w:val="en-US" w:eastAsia="ja-JP"/>
        </w:rPr>
      </w:pPr>
      <w:bookmarkStart w:id="15" w:name="_Ref71228140"/>
      <w:r>
        <w:rPr>
          <w:rStyle w:val="aff3"/>
          <w:rFonts w:ascii="Times New Roman" w:eastAsia="Times New Roman" w:hAnsi="Times New Roman"/>
          <w:i w:val="0"/>
          <w:iCs w:val="0"/>
          <w:color w:val="auto"/>
          <w:lang w:val="en-US" w:eastAsia="ja-JP"/>
        </w:rPr>
        <w:t xml:space="preserve">F1-U </w:t>
      </w:r>
      <w:r w:rsidR="00B95684" w:rsidRPr="00507C1C">
        <w:rPr>
          <w:rStyle w:val="aff3"/>
          <w:rFonts w:ascii="Times New Roman" w:eastAsia="Times New Roman" w:hAnsi="Times New Roman"/>
          <w:i w:val="0"/>
          <w:iCs w:val="0"/>
          <w:color w:val="auto"/>
          <w:lang w:val="en-US" w:eastAsia="ja-JP"/>
        </w:rPr>
        <w:t>latency</w:t>
      </w:r>
      <w:r w:rsidR="00FD6563">
        <w:rPr>
          <w:rStyle w:val="aff3"/>
          <w:rFonts w:ascii="Times New Roman" w:eastAsia="Times New Roman" w:hAnsi="Times New Roman"/>
          <w:i w:val="0"/>
          <w:iCs w:val="0"/>
          <w:color w:val="auto"/>
          <w:lang w:val="en-US" w:eastAsia="ja-JP"/>
        </w:rPr>
        <w:t xml:space="preserve"> (D2.3 for both DL and UL)</w:t>
      </w:r>
      <w:r w:rsidR="00B01271">
        <w:rPr>
          <w:rStyle w:val="aff3"/>
          <w:rFonts w:ascii="Times New Roman" w:eastAsia="Times New Roman" w:hAnsi="Times New Roman"/>
          <w:i w:val="0"/>
          <w:iCs w:val="0"/>
          <w:color w:val="auto"/>
          <w:lang w:val="en-US" w:eastAsia="ja-JP"/>
        </w:rPr>
        <w:t>, granularity is</w:t>
      </w:r>
      <w:r w:rsidR="00B95684">
        <w:rPr>
          <w:rStyle w:val="aff3"/>
          <w:rFonts w:ascii="Times New Roman" w:eastAsia="Times New Roman" w:hAnsi="Times New Roman"/>
          <w:i w:val="0"/>
          <w:iCs w:val="0"/>
          <w:color w:val="auto"/>
          <w:lang w:val="en-US" w:eastAsia="ja-JP"/>
        </w:rPr>
        <w:t xml:space="preserve"> per BAP routing ID</w:t>
      </w:r>
      <w:r w:rsidR="00F827ED">
        <w:rPr>
          <w:rStyle w:val="aff3"/>
          <w:rFonts w:ascii="Times New Roman" w:eastAsia="Times New Roman" w:hAnsi="Times New Roman"/>
          <w:i w:val="0"/>
          <w:iCs w:val="0"/>
          <w:color w:val="auto"/>
          <w:lang w:val="en-US" w:eastAsia="ja-JP"/>
        </w:rPr>
        <w:t>.</w:t>
      </w:r>
      <w:bookmarkEnd w:id="15"/>
    </w:p>
    <w:p w14:paraId="7E22BA7A" w14:textId="7DA74328" w:rsidR="00B90C8C" w:rsidRDefault="00B90C8C" w:rsidP="00B90C8C">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004DDA">
        <w:rPr>
          <w:b w:val="0"/>
          <w:sz w:val="32"/>
        </w:rPr>
        <w:t>latency reference for scheduling</w:t>
      </w:r>
    </w:p>
    <w:p w14:paraId="6ED51A76" w14:textId="11018574" w:rsidR="006F6E92" w:rsidRDefault="00D05BB1" w:rsidP="00F636E8">
      <w:pPr>
        <w:pStyle w:val="a0"/>
        <w:rPr>
          <w:rFonts w:eastAsia="宋体"/>
          <w:lang w:eastAsia="zh-CN"/>
        </w:rPr>
      </w:pPr>
      <w:r>
        <w:rPr>
          <w:rFonts w:eastAsia="宋体"/>
          <w:lang w:eastAsia="zh-CN"/>
        </w:rPr>
        <w:t xml:space="preserve">A packet failed to arrive at the destination IAB-node or UE shall be discarded, or, alternatively shall be prioritized for transmission </w:t>
      </w:r>
      <w:r>
        <w:rPr>
          <w:rFonts w:eastAsia="宋体" w:hint="eastAsia"/>
          <w:lang w:eastAsia="zh-CN"/>
        </w:rPr>
        <w:t>s</w:t>
      </w:r>
      <w:r>
        <w:rPr>
          <w:rFonts w:eastAsia="宋体"/>
          <w:lang w:eastAsia="zh-CN"/>
        </w:rPr>
        <w:t xml:space="preserve">o that the latency can be fulfilled. Currently the intermediate IAB-nodes are not informed of the experienced latency of the packet during transmission, this issue was also identified as IL-1 and gained a significant </w:t>
      </w:r>
      <w:r w:rsidR="00973F0F">
        <w:rPr>
          <w:rFonts w:eastAsia="宋体"/>
          <w:lang w:eastAsia="zh-CN"/>
        </w:rPr>
        <w:t xml:space="preserve">interest </w:t>
      </w:r>
      <w:r w:rsidR="009F172F">
        <w:rPr>
          <w:rFonts w:eastAsia="宋体"/>
          <w:lang w:eastAsia="zh-CN"/>
        </w:rPr>
        <w:t>for</w:t>
      </w:r>
      <w:r w:rsidR="00973F0F">
        <w:rPr>
          <w:rFonts w:eastAsia="宋体"/>
          <w:lang w:eastAsia="zh-CN"/>
        </w:rPr>
        <w:t xml:space="preserve"> further studies</w:t>
      </w:r>
      <w:r>
        <w:rPr>
          <w:rFonts w:eastAsia="宋体"/>
          <w:lang w:eastAsia="zh-CN"/>
        </w:rPr>
        <w:t xml:space="preserve">. </w:t>
      </w:r>
    </w:p>
    <w:p w14:paraId="4585A19D" w14:textId="798B0FB8" w:rsidR="00F636E8" w:rsidRDefault="00FB3F55" w:rsidP="00D05BB1">
      <w:pPr>
        <w:pStyle w:val="a0"/>
        <w:rPr>
          <w:rFonts w:eastAsia="宋体"/>
          <w:lang w:eastAsia="zh-CN"/>
        </w:rPr>
      </w:pPr>
      <w:r>
        <w:rPr>
          <w:rFonts w:eastAsia="宋体"/>
          <w:lang w:eastAsia="zh-CN"/>
        </w:rPr>
        <w:t>At RAN2#113bis-e meeting, c</w:t>
      </w:r>
      <w:r w:rsidR="009B24CB">
        <w:rPr>
          <w:rFonts w:eastAsia="宋体" w:hint="eastAsia"/>
          <w:lang w:eastAsia="zh-CN"/>
        </w:rPr>
        <w:t>ompan</w:t>
      </w:r>
      <w:r w:rsidR="009B24CB">
        <w:rPr>
          <w:rFonts w:eastAsia="宋体"/>
          <w:lang w:eastAsia="zh-CN"/>
        </w:rPr>
        <w:t>ies show</w:t>
      </w:r>
      <w:r w:rsidR="00F636E8">
        <w:rPr>
          <w:rFonts w:eastAsia="宋体"/>
          <w:lang w:eastAsia="zh-CN"/>
        </w:rPr>
        <w:t xml:space="preserve"> some support</w:t>
      </w:r>
      <w:r w:rsidR="009B24CB">
        <w:rPr>
          <w:rFonts w:eastAsia="宋体"/>
          <w:lang w:eastAsia="zh-CN"/>
        </w:rPr>
        <w:t xml:space="preserve"> on</w:t>
      </w:r>
      <w:r w:rsidR="009B24CB" w:rsidRPr="009B24CB">
        <w:rPr>
          <w:rFonts w:eastAsia="宋体"/>
          <w:lang w:eastAsia="zh-CN"/>
        </w:rPr>
        <w:t xml:space="preserve"> </w:t>
      </w:r>
      <w:r w:rsidR="009B24CB">
        <w:rPr>
          <w:rFonts w:eastAsia="宋体"/>
          <w:lang w:eastAsia="zh-CN"/>
        </w:rPr>
        <w:t xml:space="preserve">extending </w:t>
      </w:r>
      <w:r w:rsidR="009B24CB" w:rsidRPr="009B24CB">
        <w:rPr>
          <w:rFonts w:eastAsia="宋体"/>
          <w:lang w:eastAsia="zh-CN"/>
        </w:rPr>
        <w:t>BAP-heade</w:t>
      </w:r>
      <w:r w:rsidR="001232B6">
        <w:rPr>
          <w:rFonts w:eastAsia="宋体"/>
          <w:lang w:eastAsia="zh-CN"/>
        </w:rPr>
        <w:t>r</w:t>
      </w:r>
      <w:r w:rsidR="009B24CB" w:rsidRPr="009B24CB">
        <w:rPr>
          <w:rFonts w:eastAsia="宋体"/>
          <w:lang w:eastAsia="zh-CN"/>
        </w:rPr>
        <w:t xml:space="preserve"> with timing information such as a timestamp or remaining PDB</w:t>
      </w:r>
      <w:r>
        <w:rPr>
          <w:rFonts w:eastAsia="宋体"/>
          <w:lang w:eastAsia="zh-CN"/>
        </w:rPr>
        <w:t xml:space="preserve"> [</w:t>
      </w:r>
      <w:r w:rsidR="00E66228">
        <w:rPr>
          <w:rFonts w:eastAsia="宋体"/>
          <w:lang w:eastAsia="zh-CN"/>
        </w:rPr>
        <w:t>2</w:t>
      </w:r>
      <w:r>
        <w:rPr>
          <w:rFonts w:eastAsia="宋体"/>
          <w:lang w:eastAsia="zh-CN"/>
        </w:rPr>
        <w:t>]</w:t>
      </w:r>
      <w:r w:rsidR="009B24CB" w:rsidRPr="009B24CB">
        <w:rPr>
          <w:rFonts w:eastAsia="宋体"/>
          <w:lang w:eastAsia="zh-CN"/>
        </w:rPr>
        <w:t>.</w:t>
      </w:r>
      <w:r w:rsidR="00D82865">
        <w:rPr>
          <w:rFonts w:eastAsia="宋体"/>
          <w:lang w:eastAsia="zh-CN"/>
        </w:rPr>
        <w:t xml:space="preserve"> It is also our </w:t>
      </w:r>
      <w:r w:rsidR="0034034C">
        <w:rPr>
          <w:rFonts w:eastAsia="宋体"/>
          <w:lang w:eastAsia="zh-CN"/>
        </w:rPr>
        <w:t xml:space="preserve">understanding </w:t>
      </w:r>
      <w:r w:rsidR="00D82865">
        <w:rPr>
          <w:rFonts w:eastAsia="宋体"/>
          <w:lang w:eastAsia="zh-CN"/>
        </w:rPr>
        <w:t xml:space="preserve">that </w:t>
      </w:r>
      <w:r w:rsidR="00E5529A">
        <w:rPr>
          <w:rFonts w:eastAsia="宋体"/>
          <w:lang w:eastAsia="zh-CN"/>
        </w:rPr>
        <w:t xml:space="preserve">to </w:t>
      </w:r>
      <w:r w:rsidR="0075642C">
        <w:rPr>
          <w:rFonts w:eastAsia="宋体" w:hint="eastAsia"/>
          <w:lang w:eastAsia="zh-CN"/>
        </w:rPr>
        <w:t>in</w:t>
      </w:r>
      <w:r w:rsidR="0075642C">
        <w:rPr>
          <w:rFonts w:eastAsia="宋体"/>
          <w:lang w:eastAsia="zh-CN"/>
        </w:rPr>
        <w:t xml:space="preserve">dicate the timing information in </w:t>
      </w:r>
      <w:r w:rsidR="00D82865">
        <w:rPr>
          <w:rFonts w:eastAsia="宋体"/>
          <w:lang w:eastAsia="zh-CN"/>
        </w:rPr>
        <w:t>BAP</w:t>
      </w:r>
      <w:r w:rsidR="0075642C" w:rsidRPr="0075642C">
        <w:rPr>
          <w:rFonts w:eastAsia="宋体"/>
          <w:lang w:eastAsia="zh-CN"/>
        </w:rPr>
        <w:t xml:space="preserve"> </w:t>
      </w:r>
      <w:r w:rsidR="00E5529A">
        <w:rPr>
          <w:rFonts w:eastAsia="宋体"/>
          <w:lang w:eastAsia="zh-CN"/>
        </w:rPr>
        <w:t>header</w:t>
      </w:r>
      <w:r w:rsidR="00D82865">
        <w:rPr>
          <w:rFonts w:eastAsia="宋体"/>
          <w:lang w:eastAsia="zh-CN"/>
        </w:rPr>
        <w:t xml:space="preserve"> </w:t>
      </w:r>
      <w:r w:rsidR="0075642C">
        <w:rPr>
          <w:rFonts w:eastAsia="宋体"/>
          <w:lang w:eastAsia="zh-CN"/>
        </w:rPr>
        <w:t>is</w:t>
      </w:r>
      <w:r w:rsidR="00D82865">
        <w:rPr>
          <w:rFonts w:eastAsia="宋体"/>
          <w:lang w:eastAsia="zh-CN"/>
        </w:rPr>
        <w:t xml:space="preserve"> the most appropriate </w:t>
      </w:r>
      <w:r w:rsidR="00E5529A">
        <w:rPr>
          <w:rFonts w:eastAsia="宋体"/>
          <w:lang w:eastAsia="zh-CN"/>
        </w:rPr>
        <w:t>manner</w:t>
      </w:r>
      <w:r w:rsidR="0034034C">
        <w:rPr>
          <w:rFonts w:eastAsia="宋体"/>
          <w:lang w:eastAsia="zh-CN"/>
        </w:rPr>
        <w:t>,</w:t>
      </w:r>
      <w:r w:rsidR="00E5529A">
        <w:rPr>
          <w:rFonts w:eastAsia="宋体"/>
          <w:lang w:eastAsia="zh-CN"/>
        </w:rPr>
        <w:t xml:space="preserve"> </w:t>
      </w:r>
      <w:r w:rsidR="0034034C">
        <w:rPr>
          <w:rFonts w:eastAsia="宋体"/>
          <w:lang w:eastAsia="zh-CN"/>
        </w:rPr>
        <w:t xml:space="preserve">the </w:t>
      </w:r>
      <w:r w:rsidR="00E5529A">
        <w:rPr>
          <w:rFonts w:eastAsia="宋体"/>
          <w:lang w:eastAsia="zh-CN"/>
        </w:rPr>
        <w:t>reasons</w:t>
      </w:r>
      <w:r w:rsidR="0034034C">
        <w:rPr>
          <w:rFonts w:eastAsia="宋体"/>
          <w:lang w:eastAsia="zh-CN"/>
        </w:rPr>
        <w:t xml:space="preserve"> are as follows</w:t>
      </w:r>
      <w:r w:rsidR="00E5529A">
        <w:rPr>
          <w:rFonts w:eastAsia="宋体"/>
          <w:lang w:eastAsia="zh-CN"/>
        </w:rPr>
        <w:t>:</w:t>
      </w:r>
    </w:p>
    <w:p w14:paraId="67A84242" w14:textId="7EEE5DDB" w:rsidR="002F3A1D" w:rsidRPr="001A3D5D" w:rsidRDefault="00D055D9" w:rsidP="001A3D5D">
      <w:pPr>
        <w:pStyle w:val="af5"/>
        <w:numPr>
          <w:ilvl w:val="0"/>
          <w:numId w:val="86"/>
        </w:numPr>
        <w:spacing w:beforeLines="50" w:before="120"/>
        <w:ind w:firstLineChars="0"/>
        <w:rPr>
          <w:rFonts w:eastAsiaTheme="minorEastAsia"/>
          <w:szCs w:val="20"/>
          <w:lang w:val="en-GB"/>
        </w:rPr>
      </w:pPr>
      <w:r w:rsidRPr="001A3D5D">
        <w:rPr>
          <w:rFonts w:ascii="Times New Roman" w:eastAsiaTheme="minorEastAsia" w:hAnsi="Times New Roman"/>
          <w:sz w:val="20"/>
          <w:szCs w:val="20"/>
          <w:lang w:val="en-GB"/>
        </w:rPr>
        <w:t xml:space="preserve">One of the functionalities of BAP sublayer is to perform routing selection (including the selection of both BAP Path and BH RLC Channel), which in our </w:t>
      </w:r>
      <w:r w:rsidR="00AA12C2" w:rsidRPr="001A3D5D">
        <w:rPr>
          <w:rFonts w:ascii="Times New Roman" w:eastAsiaTheme="minorEastAsia" w:hAnsi="Times New Roman"/>
          <w:sz w:val="20"/>
          <w:szCs w:val="20"/>
          <w:lang w:val="en-GB"/>
        </w:rPr>
        <w:t>view</w:t>
      </w:r>
      <w:r w:rsidRPr="001A3D5D">
        <w:rPr>
          <w:rFonts w:ascii="Times New Roman" w:eastAsiaTheme="minorEastAsia" w:hAnsi="Times New Roman"/>
          <w:sz w:val="20"/>
          <w:szCs w:val="20"/>
          <w:lang w:val="en-GB"/>
        </w:rPr>
        <w:t xml:space="preserve">, </w:t>
      </w:r>
      <w:r w:rsidR="00323D2E" w:rsidRPr="001A3D5D">
        <w:rPr>
          <w:rFonts w:ascii="Times New Roman" w:eastAsiaTheme="minorEastAsia" w:hAnsi="Times New Roman"/>
          <w:sz w:val="20"/>
          <w:szCs w:val="20"/>
          <w:lang w:val="en-GB"/>
        </w:rPr>
        <w:t>can be</w:t>
      </w:r>
      <w:r w:rsidRPr="001A3D5D">
        <w:rPr>
          <w:rFonts w:ascii="Times New Roman" w:eastAsiaTheme="minorEastAsia" w:hAnsi="Times New Roman"/>
          <w:sz w:val="20"/>
          <w:szCs w:val="20"/>
          <w:lang w:val="en-GB"/>
        </w:rPr>
        <w:t xml:space="preserve"> closely associated with </w:t>
      </w:r>
      <w:r w:rsidR="000E2672" w:rsidRPr="001A3D5D">
        <w:rPr>
          <w:rFonts w:ascii="Times New Roman" w:eastAsiaTheme="minorEastAsia" w:hAnsi="Times New Roman"/>
          <w:sz w:val="20"/>
          <w:szCs w:val="20"/>
          <w:lang w:val="en-GB"/>
        </w:rPr>
        <w:t>prioritization transmission</w:t>
      </w:r>
      <w:r w:rsidRPr="001A3D5D">
        <w:rPr>
          <w:rFonts w:ascii="Times New Roman" w:eastAsiaTheme="minorEastAsia" w:hAnsi="Times New Roman"/>
          <w:sz w:val="20"/>
          <w:szCs w:val="20"/>
          <w:lang w:val="en-GB"/>
        </w:rPr>
        <w:t xml:space="preserve"> strategy. For example, an intermediate IAB-node can preferentially transmit the packets with fewer PDB/hops</w:t>
      </w:r>
      <w:r w:rsidR="00323D2E" w:rsidRPr="001A3D5D">
        <w:rPr>
          <w:rFonts w:ascii="Times New Roman" w:eastAsiaTheme="minorEastAsia" w:hAnsi="Times New Roman"/>
          <w:sz w:val="20"/>
          <w:szCs w:val="20"/>
          <w:lang w:val="en-GB"/>
        </w:rPr>
        <w:t xml:space="preserve"> (suppose this information is known to IAB-node)</w:t>
      </w:r>
      <w:r w:rsidRPr="001A3D5D">
        <w:rPr>
          <w:rFonts w:ascii="Times New Roman" w:eastAsiaTheme="minorEastAsia" w:hAnsi="Times New Roman"/>
          <w:sz w:val="20"/>
          <w:szCs w:val="20"/>
          <w:lang w:val="en-GB"/>
        </w:rPr>
        <w:t xml:space="preserve"> by selecting a more appropriate BAP Path ID and BH RLC channel ID, to ensure the packets arrive on time. </w:t>
      </w:r>
    </w:p>
    <w:p w14:paraId="5650D351" w14:textId="69F10469" w:rsidR="00D055D9" w:rsidRPr="001A3D5D" w:rsidRDefault="00673E4F" w:rsidP="001A3D5D">
      <w:pPr>
        <w:pStyle w:val="af5"/>
        <w:numPr>
          <w:ilvl w:val="0"/>
          <w:numId w:val="86"/>
        </w:numPr>
        <w:spacing w:beforeLines="50" w:before="120"/>
        <w:ind w:firstLineChars="0"/>
        <w:rPr>
          <w:rFonts w:eastAsiaTheme="minorEastAsia"/>
          <w:szCs w:val="20"/>
          <w:lang w:val="en-GB"/>
        </w:rPr>
      </w:pPr>
      <w:r w:rsidRPr="001A3D5D">
        <w:rPr>
          <w:rFonts w:ascii="Times New Roman" w:eastAsiaTheme="minorEastAsia" w:hAnsi="Times New Roman"/>
          <w:sz w:val="20"/>
          <w:szCs w:val="20"/>
          <w:lang w:val="en-GB"/>
        </w:rPr>
        <w:t>In an IAB topology network, packets are routed between IAB-donor-CU and UE, traversing one or more intermediate IAB-node(s). An intermediate IAB-node is able to decode the received packet up to the level of BAP sublayer. Thus</w:t>
      </w:r>
      <w:r w:rsidR="00D57AF5" w:rsidRPr="001A3D5D">
        <w:rPr>
          <w:rFonts w:ascii="Times New Roman" w:eastAsiaTheme="minorEastAsia" w:hAnsi="Times New Roman"/>
          <w:sz w:val="20"/>
          <w:szCs w:val="20"/>
          <w:lang w:val="en-GB"/>
        </w:rPr>
        <w:t>,</w:t>
      </w:r>
      <w:r w:rsidRPr="001A3D5D">
        <w:rPr>
          <w:rFonts w:ascii="Times New Roman" w:eastAsiaTheme="minorEastAsia" w:hAnsi="Times New Roman"/>
          <w:sz w:val="20"/>
          <w:szCs w:val="20"/>
          <w:lang w:val="en-GB"/>
        </w:rPr>
        <w:t xml:space="preserve"> the latency of a packet could possibly be indicated in the header of BAP or RLC or MAC PDU. </w:t>
      </w:r>
      <w:r w:rsidR="00D055D9" w:rsidRPr="001A3D5D">
        <w:rPr>
          <w:rFonts w:ascii="Times New Roman" w:eastAsiaTheme="minorEastAsia" w:hAnsi="Times New Roman"/>
          <w:sz w:val="20"/>
          <w:szCs w:val="20"/>
          <w:lang w:val="en-GB"/>
        </w:rPr>
        <w:t>If the latency indicator is placed in the head</w:t>
      </w:r>
      <w:r w:rsidR="00C86585" w:rsidRPr="001A3D5D">
        <w:rPr>
          <w:rFonts w:ascii="Times New Roman" w:eastAsiaTheme="minorEastAsia" w:hAnsi="Times New Roman"/>
          <w:sz w:val="20"/>
          <w:szCs w:val="20"/>
          <w:lang w:val="en-GB"/>
        </w:rPr>
        <w:t>er</w:t>
      </w:r>
      <w:r w:rsidR="00D055D9" w:rsidRPr="001A3D5D">
        <w:rPr>
          <w:rFonts w:ascii="Times New Roman" w:eastAsiaTheme="minorEastAsia" w:hAnsi="Times New Roman"/>
          <w:sz w:val="20"/>
          <w:szCs w:val="20"/>
          <w:lang w:val="en-GB"/>
        </w:rPr>
        <w:t xml:space="preserve"> of a BAP PDU, it should be much simpler and straight-forward compared to other options (</w:t>
      </w:r>
      <w:r w:rsidR="00760744" w:rsidRPr="001A3D5D">
        <w:rPr>
          <w:rFonts w:ascii="Times New Roman" w:eastAsiaTheme="minorEastAsia" w:hAnsi="Times New Roman"/>
          <w:sz w:val="20"/>
          <w:szCs w:val="20"/>
          <w:lang w:val="en-GB"/>
        </w:rPr>
        <w:t xml:space="preserve">in the header of </w:t>
      </w:r>
      <w:r w:rsidR="00D055D9" w:rsidRPr="001A3D5D">
        <w:rPr>
          <w:rFonts w:ascii="Times New Roman" w:eastAsiaTheme="minorEastAsia" w:hAnsi="Times New Roman"/>
          <w:sz w:val="20"/>
          <w:szCs w:val="20"/>
          <w:lang w:val="en-GB"/>
        </w:rPr>
        <w:t xml:space="preserve">RLC PDU or MAC PDU) as no inter-layer interaction is required. </w:t>
      </w:r>
    </w:p>
    <w:p w14:paraId="75C79FEA" w14:textId="1486D60A" w:rsidR="00D055D9" w:rsidRPr="003D4737" w:rsidRDefault="00D055D9" w:rsidP="00D055D9">
      <w:pPr>
        <w:pStyle w:val="Observation"/>
        <w:numPr>
          <w:ilvl w:val="0"/>
          <w:numId w:val="23"/>
        </w:numPr>
        <w:ind w:left="1701" w:hanging="1701"/>
        <w:rPr>
          <w:rFonts w:eastAsia="宋体"/>
          <w:i/>
          <w:iCs/>
          <w:lang w:val="en-US" w:eastAsia="zh-CN"/>
        </w:rPr>
      </w:pPr>
      <w:bookmarkStart w:id="16" w:name="_Ref68205012"/>
      <w:r w:rsidRPr="000B478D">
        <w:rPr>
          <w:rStyle w:val="aff3"/>
          <w:rFonts w:ascii="Times New Roman" w:hAnsi="Times New Roman"/>
          <w:i w:val="0"/>
          <w:iCs w:val="0"/>
          <w:color w:val="auto"/>
        </w:rPr>
        <w:t xml:space="preserve">One of the functionalities of BAP sublayer is to perform routing selection (including the selection of both BAP Path and BH RLC Channel), which is closely associated with </w:t>
      </w:r>
      <w:r w:rsidR="00996C37" w:rsidRPr="00996C37">
        <w:rPr>
          <w:rStyle w:val="aff3"/>
          <w:rFonts w:ascii="Times New Roman" w:hAnsi="Times New Roman"/>
          <w:i w:val="0"/>
          <w:iCs w:val="0"/>
          <w:color w:val="auto"/>
        </w:rPr>
        <w:t>prioritization transmission strategy</w:t>
      </w:r>
      <w:r w:rsidRPr="000B478D">
        <w:rPr>
          <w:rStyle w:val="aff3"/>
          <w:rFonts w:ascii="Times New Roman" w:hAnsi="Times New Roman"/>
          <w:i w:val="0"/>
          <w:iCs w:val="0"/>
          <w:color w:val="auto"/>
        </w:rPr>
        <w:t>.</w:t>
      </w:r>
      <w:bookmarkEnd w:id="16"/>
    </w:p>
    <w:p w14:paraId="064EDDE1" w14:textId="202649F3" w:rsidR="00D055D9" w:rsidRPr="003D4737" w:rsidRDefault="00D055D9" w:rsidP="00D055D9">
      <w:pPr>
        <w:pStyle w:val="Observation"/>
        <w:numPr>
          <w:ilvl w:val="0"/>
          <w:numId w:val="23"/>
        </w:numPr>
        <w:ind w:left="1701" w:hanging="1701"/>
        <w:rPr>
          <w:rFonts w:eastAsia="宋体"/>
          <w:i/>
          <w:iCs/>
          <w:lang w:val="en-US" w:eastAsia="zh-CN"/>
        </w:rPr>
      </w:pPr>
      <w:bookmarkStart w:id="17" w:name="_Ref68205018"/>
      <w:r w:rsidRPr="00A10061">
        <w:rPr>
          <w:rStyle w:val="aff3"/>
          <w:rFonts w:ascii="Times New Roman" w:hAnsi="Times New Roman"/>
          <w:i w:val="0"/>
          <w:iCs w:val="0"/>
          <w:color w:val="auto"/>
        </w:rPr>
        <w:t>If the</w:t>
      </w:r>
      <w:r w:rsidR="00D62D9D" w:rsidRPr="00D62D9D">
        <w:rPr>
          <w:rStyle w:val="aff3"/>
          <w:rFonts w:ascii="Times New Roman" w:hAnsi="Times New Roman"/>
          <w:i w:val="0"/>
          <w:iCs w:val="0"/>
          <w:color w:val="auto"/>
          <w:lang w:val="en-US"/>
        </w:rPr>
        <w:t xml:space="preserve"> </w:t>
      </w:r>
      <w:r w:rsidR="00D62D9D">
        <w:rPr>
          <w:rStyle w:val="aff3"/>
          <w:rFonts w:ascii="Times New Roman" w:hAnsi="Times New Roman"/>
          <w:i w:val="0"/>
          <w:iCs w:val="0"/>
          <w:color w:val="auto"/>
          <w:lang w:val="en-US"/>
        </w:rPr>
        <w:t>latency indicator</w:t>
      </w:r>
      <w:r w:rsidRPr="00A10061">
        <w:rPr>
          <w:rStyle w:val="aff3"/>
          <w:rFonts w:ascii="Times New Roman" w:hAnsi="Times New Roman"/>
          <w:i w:val="0"/>
          <w:iCs w:val="0"/>
          <w:color w:val="auto"/>
        </w:rPr>
        <w:t xml:space="preserve"> is placed in the head</w:t>
      </w:r>
      <w:r w:rsidR="00337C40">
        <w:rPr>
          <w:rStyle w:val="aff3"/>
          <w:rFonts w:ascii="Times New Roman" w:hAnsi="Times New Roman"/>
          <w:i w:val="0"/>
          <w:iCs w:val="0"/>
          <w:color w:val="auto"/>
        </w:rPr>
        <w:t>er</w:t>
      </w:r>
      <w:r w:rsidRPr="00A10061">
        <w:rPr>
          <w:rStyle w:val="aff3"/>
          <w:rFonts w:ascii="Times New Roman" w:hAnsi="Times New Roman"/>
          <w:i w:val="0"/>
          <w:iCs w:val="0"/>
          <w:color w:val="auto"/>
        </w:rPr>
        <w:t xml:space="preserve"> of a BAP PDU, it should be much simpler and straight-forward compared to other options (RLC PDU or MAC PDU</w:t>
      </w:r>
      <w:r w:rsidR="00337C40">
        <w:rPr>
          <w:rStyle w:val="aff3"/>
          <w:rFonts w:ascii="Times New Roman" w:hAnsi="Times New Roman"/>
          <w:i w:val="0"/>
          <w:iCs w:val="0"/>
          <w:color w:val="auto"/>
        </w:rPr>
        <w:t xml:space="preserve"> header</w:t>
      </w:r>
      <w:r w:rsidRPr="00A10061">
        <w:rPr>
          <w:rStyle w:val="aff3"/>
          <w:rFonts w:ascii="Times New Roman" w:hAnsi="Times New Roman"/>
          <w:i w:val="0"/>
          <w:iCs w:val="0"/>
          <w:color w:val="auto"/>
        </w:rPr>
        <w:t>) as no inter-layer interaction is required.</w:t>
      </w:r>
      <w:bookmarkEnd w:id="17"/>
    </w:p>
    <w:p w14:paraId="1AA2BC9C" w14:textId="5FDAEE78" w:rsidR="00D055D9" w:rsidRDefault="00FC778B" w:rsidP="00D055D9">
      <w:pPr>
        <w:pStyle w:val="a0"/>
        <w:rPr>
          <w:rFonts w:eastAsia="宋体"/>
          <w:lang w:eastAsia="zh-CN"/>
        </w:rPr>
      </w:pPr>
      <w:r w:rsidRPr="00FC778B">
        <w:rPr>
          <w:rFonts w:eastAsia="宋体"/>
          <w:lang w:eastAsia="zh-CN"/>
        </w:rPr>
        <w:t xml:space="preserve">As a result of all the above </w:t>
      </w:r>
      <w:r>
        <w:rPr>
          <w:rFonts w:eastAsia="宋体" w:hint="eastAsia"/>
          <w:lang w:eastAsia="zh-CN"/>
        </w:rPr>
        <w:t>rea</w:t>
      </w:r>
      <w:r>
        <w:rPr>
          <w:rFonts w:eastAsia="宋体"/>
          <w:lang w:eastAsia="zh-CN"/>
        </w:rPr>
        <w:t xml:space="preserve">sons </w:t>
      </w:r>
      <w:r w:rsidRPr="00FC778B">
        <w:rPr>
          <w:rFonts w:eastAsia="宋体"/>
          <w:lang w:eastAsia="zh-CN"/>
        </w:rPr>
        <w:t>combined</w:t>
      </w:r>
      <w:r w:rsidR="00D055D9">
        <w:rPr>
          <w:rFonts w:eastAsia="宋体"/>
          <w:lang w:eastAsia="zh-CN"/>
        </w:rPr>
        <w:t>, we propose:</w:t>
      </w:r>
    </w:p>
    <w:p w14:paraId="702A652A" w14:textId="5D9451D0" w:rsidR="00D055D9" w:rsidRDefault="00D055D9" w:rsidP="00D055D9">
      <w:pPr>
        <w:pStyle w:val="Proposal"/>
        <w:ind w:left="1701" w:hanging="1701"/>
        <w:rPr>
          <w:rStyle w:val="aff3"/>
          <w:rFonts w:ascii="Times New Roman" w:eastAsia="Times New Roman" w:hAnsi="Times New Roman"/>
          <w:i w:val="0"/>
          <w:iCs w:val="0"/>
          <w:color w:val="auto"/>
          <w:lang w:val="en-US" w:eastAsia="ja-JP"/>
        </w:rPr>
      </w:pPr>
      <w:bookmarkStart w:id="18" w:name="_Ref61448756"/>
      <w:bookmarkStart w:id="19" w:name="_Ref61534036"/>
      <w:r>
        <w:rPr>
          <w:rStyle w:val="aff3"/>
          <w:rFonts w:ascii="Times New Roman" w:eastAsia="Times New Roman" w:hAnsi="Times New Roman"/>
          <w:i w:val="0"/>
          <w:iCs w:val="0"/>
          <w:color w:val="auto"/>
          <w:lang w:val="en-US" w:eastAsia="ja-JP"/>
        </w:rPr>
        <w:t xml:space="preserve">The </w:t>
      </w:r>
      <w:r w:rsidR="004F6FF7" w:rsidRPr="004F6FF7">
        <w:rPr>
          <w:rStyle w:val="aff3"/>
          <w:rFonts w:ascii="Times New Roman" w:eastAsia="Times New Roman" w:hAnsi="Times New Roman"/>
          <w:i w:val="0"/>
          <w:iCs w:val="0"/>
          <w:color w:val="auto"/>
          <w:lang w:val="en-US" w:eastAsia="ja-JP"/>
        </w:rPr>
        <w:t>timing information</w:t>
      </w:r>
      <w:r>
        <w:rPr>
          <w:rStyle w:val="aff3"/>
          <w:rFonts w:ascii="Times New Roman" w:eastAsia="Times New Roman" w:hAnsi="Times New Roman"/>
          <w:i w:val="0"/>
          <w:iCs w:val="0"/>
          <w:color w:val="auto"/>
          <w:lang w:val="en-US" w:eastAsia="ja-JP"/>
        </w:rPr>
        <w:t xml:space="preserve"> should be </w:t>
      </w:r>
      <w:r w:rsidR="00F93FFA">
        <w:rPr>
          <w:rStyle w:val="aff3"/>
          <w:rFonts w:ascii="Times New Roman" w:eastAsia="Times New Roman" w:hAnsi="Times New Roman"/>
          <w:i w:val="0"/>
          <w:iCs w:val="0"/>
          <w:color w:val="auto"/>
          <w:lang w:val="en-US" w:eastAsia="ja-JP"/>
        </w:rPr>
        <w:t>indicated</w:t>
      </w:r>
      <w:r>
        <w:rPr>
          <w:rStyle w:val="aff3"/>
          <w:rFonts w:ascii="Times New Roman" w:eastAsia="Times New Roman" w:hAnsi="Times New Roman"/>
          <w:i w:val="0"/>
          <w:iCs w:val="0"/>
          <w:color w:val="auto"/>
          <w:lang w:val="en-US" w:eastAsia="ja-JP"/>
        </w:rPr>
        <w:t xml:space="preserve"> in the </w:t>
      </w:r>
      <w:r w:rsidR="00A75410">
        <w:rPr>
          <w:rStyle w:val="aff3"/>
          <w:rFonts w:ascii="Times New Roman" w:eastAsia="Times New Roman" w:hAnsi="Times New Roman"/>
          <w:i w:val="0"/>
          <w:iCs w:val="0"/>
          <w:color w:val="auto"/>
          <w:lang w:val="en-US" w:eastAsia="ja-JP"/>
        </w:rPr>
        <w:t>BAP-</w:t>
      </w:r>
      <w:r>
        <w:rPr>
          <w:rStyle w:val="aff3"/>
          <w:rFonts w:ascii="Times New Roman" w:eastAsia="Times New Roman" w:hAnsi="Times New Roman"/>
          <w:i w:val="0"/>
          <w:iCs w:val="0"/>
          <w:color w:val="auto"/>
          <w:lang w:val="en-US" w:eastAsia="ja-JP"/>
        </w:rPr>
        <w:t>header.</w:t>
      </w:r>
      <w:bookmarkEnd w:id="18"/>
      <w:bookmarkEnd w:id="19"/>
    </w:p>
    <w:p w14:paraId="44EFFC2F" w14:textId="0CBD3572" w:rsidR="00762FAE" w:rsidRDefault="00094960" w:rsidP="00B774ED">
      <w:pPr>
        <w:pStyle w:val="a0"/>
        <w:rPr>
          <w:rFonts w:eastAsia="宋体"/>
          <w:lang w:eastAsia="zh-CN"/>
        </w:rPr>
      </w:pPr>
      <w:r w:rsidRPr="00952366">
        <w:rPr>
          <w:rFonts w:eastAsia="宋体"/>
          <w:lang w:eastAsia="zh-CN"/>
        </w:rPr>
        <w:t>Subsequently,</w:t>
      </w:r>
      <w:r w:rsidR="009D4027" w:rsidRPr="00952366">
        <w:rPr>
          <w:rFonts w:eastAsia="宋体"/>
          <w:lang w:eastAsia="zh-CN"/>
        </w:rPr>
        <w:t xml:space="preserve"> w</w:t>
      </w:r>
      <w:r w:rsidR="00D05BB1" w:rsidRPr="00952366">
        <w:rPr>
          <w:rFonts w:eastAsia="宋体"/>
          <w:lang w:eastAsia="zh-CN"/>
        </w:rPr>
        <w:t xml:space="preserve">e need to consider what </w:t>
      </w:r>
      <w:r w:rsidR="001A7CAE" w:rsidRPr="00952366">
        <w:rPr>
          <w:rFonts w:eastAsia="宋体" w:hint="eastAsia"/>
          <w:lang w:eastAsia="zh-CN"/>
        </w:rPr>
        <w:t>kin</w:t>
      </w:r>
      <w:r w:rsidR="001A7CAE" w:rsidRPr="00952366">
        <w:rPr>
          <w:rFonts w:eastAsia="宋体"/>
          <w:lang w:eastAsia="zh-CN"/>
        </w:rPr>
        <w:t xml:space="preserve">d of </w:t>
      </w:r>
      <w:r w:rsidR="00EF66F7" w:rsidRPr="00952366">
        <w:rPr>
          <w:rFonts w:eastAsia="宋体"/>
          <w:lang w:eastAsia="zh-CN"/>
        </w:rPr>
        <w:t>timing information</w:t>
      </w:r>
      <w:r w:rsidR="001A7CAE" w:rsidRPr="00952366">
        <w:rPr>
          <w:rFonts w:eastAsia="宋体"/>
          <w:lang w:eastAsia="zh-CN"/>
        </w:rPr>
        <w:t xml:space="preserve"> </w:t>
      </w:r>
      <w:r w:rsidR="00D05BB1" w:rsidRPr="00952366">
        <w:rPr>
          <w:rFonts w:eastAsia="宋体"/>
          <w:lang w:eastAsia="zh-CN"/>
        </w:rPr>
        <w:t>should be carried in IAB network</w:t>
      </w:r>
      <w:r w:rsidR="00FC778B" w:rsidRPr="00952366">
        <w:rPr>
          <w:rFonts w:eastAsia="宋体"/>
          <w:lang w:eastAsia="zh-CN"/>
        </w:rPr>
        <w:t>,</w:t>
      </w:r>
      <w:r w:rsidR="0096038C" w:rsidRPr="00952366">
        <w:rPr>
          <w:rFonts w:eastAsia="宋体"/>
          <w:lang w:eastAsia="zh-CN"/>
        </w:rPr>
        <w:t xml:space="preserve"> with the intention of assisting the IAB-node to perform </w:t>
      </w:r>
      <w:r w:rsidR="000518C4" w:rsidRPr="00952366">
        <w:rPr>
          <w:rFonts w:eastAsia="宋体"/>
          <w:lang w:eastAsia="zh-CN"/>
        </w:rPr>
        <w:t>dynamic</w:t>
      </w:r>
      <w:r w:rsidR="0096038C" w:rsidRPr="00952366">
        <w:rPr>
          <w:rFonts w:eastAsia="宋体"/>
          <w:lang w:eastAsia="zh-CN"/>
        </w:rPr>
        <w:t xml:space="preserve"> scheduling</w:t>
      </w:r>
      <w:r w:rsidR="000518C4" w:rsidRPr="00952366">
        <w:rPr>
          <w:rFonts w:eastAsia="宋体"/>
          <w:lang w:eastAsia="zh-CN"/>
        </w:rPr>
        <w:t xml:space="preserve"> so that the overall or remaining PD</w:t>
      </w:r>
      <w:r w:rsidR="001F766F">
        <w:rPr>
          <w:rFonts w:eastAsia="宋体"/>
          <w:lang w:eastAsia="zh-CN"/>
        </w:rPr>
        <w:t>B</w:t>
      </w:r>
      <w:r w:rsidR="000518C4" w:rsidRPr="00952366">
        <w:rPr>
          <w:rFonts w:eastAsia="宋体"/>
          <w:lang w:eastAsia="zh-CN"/>
        </w:rPr>
        <w:t xml:space="preserve"> can be met for a packet</w:t>
      </w:r>
      <w:r w:rsidR="00D05BB1" w:rsidRPr="00952366">
        <w:rPr>
          <w:rFonts w:eastAsia="宋体"/>
          <w:lang w:eastAsia="zh-CN"/>
        </w:rPr>
        <w:t xml:space="preserve">. </w:t>
      </w:r>
      <w:r w:rsidR="00F54A81">
        <w:rPr>
          <w:rFonts w:eastAsia="宋体"/>
          <w:lang w:eastAsia="zh-CN"/>
        </w:rPr>
        <w:t>T</w:t>
      </w:r>
      <w:r w:rsidR="00F54A81" w:rsidRPr="00F54A81">
        <w:rPr>
          <w:rFonts w:eastAsia="宋体"/>
          <w:lang w:eastAsia="zh-CN"/>
        </w:rPr>
        <w:t>he most intuitive solution on the table is to indicate the remaining PDB</w:t>
      </w:r>
      <w:r w:rsidR="00F54A81">
        <w:rPr>
          <w:rFonts w:eastAsia="宋体"/>
          <w:lang w:eastAsia="zh-CN"/>
        </w:rPr>
        <w:t xml:space="preserve"> for a packet, but with this solution</w:t>
      </w:r>
      <w:r w:rsidR="00762FAE">
        <w:rPr>
          <w:rFonts w:eastAsia="宋体"/>
          <w:lang w:eastAsia="zh-CN"/>
        </w:rPr>
        <w:t>,</w:t>
      </w:r>
      <w:r w:rsidR="006337D2">
        <w:rPr>
          <w:rFonts w:eastAsia="宋体"/>
          <w:lang w:eastAsia="zh-CN"/>
        </w:rPr>
        <w:t xml:space="preserve"> </w:t>
      </w:r>
      <w:r w:rsidR="0001131E">
        <w:rPr>
          <w:rFonts w:eastAsia="宋体"/>
          <w:lang w:eastAsia="zh-CN"/>
        </w:rPr>
        <w:t>intermediate IAB-node</w:t>
      </w:r>
      <w:r w:rsidR="001F766F">
        <w:rPr>
          <w:rFonts w:eastAsia="宋体"/>
          <w:lang w:eastAsia="zh-CN"/>
        </w:rPr>
        <w:t xml:space="preserve"> has </w:t>
      </w:r>
      <w:r w:rsidR="00762FAE">
        <w:rPr>
          <w:rFonts w:eastAsia="宋体"/>
          <w:lang w:eastAsia="zh-CN"/>
        </w:rPr>
        <w:t>to modify the BAP header of each to-be-routed packet</w:t>
      </w:r>
      <w:r w:rsidR="002C7504">
        <w:rPr>
          <w:rFonts w:eastAsia="宋体"/>
          <w:lang w:eastAsia="zh-CN"/>
        </w:rPr>
        <w:t xml:space="preserve">. For instance, a </w:t>
      </w:r>
      <w:r w:rsidR="002C7504">
        <w:rPr>
          <w:rFonts w:eastAsia="宋体"/>
          <w:lang w:eastAsia="zh-CN"/>
        </w:rPr>
        <w:lastRenderedPageBreak/>
        <w:t xml:space="preserve">packet with a total PDB of 200ms will set the field </w:t>
      </w:r>
      <w:r w:rsidR="002C7504" w:rsidRPr="002C7504">
        <w:rPr>
          <w:rFonts w:eastAsia="宋体"/>
          <w:i/>
          <w:iCs/>
          <w:lang w:eastAsia="zh-CN"/>
        </w:rPr>
        <w:t>remaining PDB</w:t>
      </w:r>
      <w:r w:rsidR="002C7504">
        <w:rPr>
          <w:rFonts w:eastAsia="宋体"/>
          <w:lang w:eastAsia="zh-CN"/>
        </w:rPr>
        <w:t xml:space="preserve"> in the BAP header as 200ms initially, when this packet is routed to the next hop </w:t>
      </w:r>
      <w:r w:rsidR="00AE2B72">
        <w:rPr>
          <w:rFonts w:eastAsia="宋体" w:hint="eastAsia"/>
          <w:lang w:eastAsia="zh-CN"/>
        </w:rPr>
        <w:t>in</w:t>
      </w:r>
      <w:r w:rsidR="00AE2B72">
        <w:rPr>
          <w:rFonts w:eastAsia="宋体"/>
          <w:lang w:eastAsia="zh-CN"/>
        </w:rPr>
        <w:t xml:space="preserve"> </w:t>
      </w:r>
      <w:r w:rsidR="002C7504">
        <w:rPr>
          <w:rFonts w:eastAsia="宋体"/>
          <w:lang w:eastAsia="zh-CN"/>
        </w:rPr>
        <w:t xml:space="preserve">10ms, the receiving node needs to </w:t>
      </w:r>
      <w:r w:rsidR="00AE2B72">
        <w:rPr>
          <w:rFonts w:eastAsia="宋体"/>
          <w:lang w:eastAsia="zh-CN"/>
        </w:rPr>
        <w:t xml:space="preserve">subtract the time spent </w:t>
      </w:r>
      <w:r w:rsidR="006337D2">
        <w:rPr>
          <w:rFonts w:eastAsia="宋体" w:hint="eastAsia"/>
          <w:lang w:eastAsia="zh-CN"/>
        </w:rPr>
        <w:t>in</w:t>
      </w:r>
      <w:r w:rsidR="00AE2B72">
        <w:rPr>
          <w:rFonts w:eastAsia="宋体"/>
          <w:lang w:eastAsia="zh-CN"/>
        </w:rPr>
        <w:t xml:space="preserve"> one-hop transmission </w:t>
      </w:r>
      <w:r w:rsidR="006337D2">
        <w:rPr>
          <w:rFonts w:eastAsia="宋体"/>
          <w:lang w:eastAsia="zh-CN"/>
        </w:rPr>
        <w:t>from</w:t>
      </w:r>
      <w:r w:rsidR="00AE2B72">
        <w:rPr>
          <w:rFonts w:eastAsia="宋体"/>
          <w:lang w:eastAsia="zh-CN"/>
        </w:rPr>
        <w:t xml:space="preserve"> the total PDB, thus the node needs to </w:t>
      </w:r>
      <w:r w:rsidR="00F040EA">
        <w:rPr>
          <w:rFonts w:eastAsia="宋体"/>
          <w:lang w:eastAsia="zh-CN"/>
        </w:rPr>
        <w:t xml:space="preserve">update </w:t>
      </w:r>
      <w:r w:rsidR="00AE2B72">
        <w:rPr>
          <w:rFonts w:eastAsia="宋体"/>
          <w:lang w:eastAsia="zh-CN"/>
        </w:rPr>
        <w:t xml:space="preserve">the field </w:t>
      </w:r>
      <w:r w:rsidR="00AE2B72" w:rsidRPr="002C7504">
        <w:rPr>
          <w:rFonts w:eastAsia="宋体"/>
          <w:i/>
          <w:iCs/>
          <w:lang w:eastAsia="zh-CN"/>
        </w:rPr>
        <w:t>remaining PDB</w:t>
      </w:r>
      <w:r w:rsidR="00AE2B72">
        <w:rPr>
          <w:rFonts w:eastAsia="宋体"/>
          <w:lang w:eastAsia="zh-CN"/>
        </w:rPr>
        <w:t xml:space="preserve"> </w:t>
      </w:r>
      <w:r w:rsidR="007A31B6">
        <w:rPr>
          <w:rFonts w:eastAsia="宋体"/>
          <w:lang w:eastAsia="zh-CN"/>
        </w:rPr>
        <w:t>in the BAP header to 190ms</w:t>
      </w:r>
      <w:r w:rsidR="001C56F5">
        <w:rPr>
          <w:rFonts w:eastAsia="宋体"/>
          <w:lang w:eastAsia="zh-CN"/>
        </w:rPr>
        <w:t>.</w:t>
      </w:r>
      <w:r w:rsidR="00AE2B72">
        <w:rPr>
          <w:rFonts w:eastAsia="宋体"/>
          <w:lang w:eastAsia="zh-CN"/>
        </w:rPr>
        <w:t xml:space="preserve"> </w:t>
      </w:r>
      <w:r w:rsidR="00FE77F6">
        <w:rPr>
          <w:rFonts w:eastAsia="宋体"/>
          <w:lang w:eastAsia="zh-CN"/>
        </w:rPr>
        <w:t xml:space="preserve">The </w:t>
      </w:r>
      <w:r w:rsidR="00F040EA">
        <w:rPr>
          <w:rFonts w:eastAsia="宋体"/>
          <w:lang w:eastAsia="zh-CN"/>
        </w:rPr>
        <w:t>frequent</w:t>
      </w:r>
      <w:r w:rsidR="00F21087">
        <w:rPr>
          <w:rFonts w:eastAsia="宋体"/>
          <w:lang w:eastAsia="zh-CN"/>
        </w:rPr>
        <w:t xml:space="preserve"> update/modification at each intermediate IAB-node</w:t>
      </w:r>
      <w:r w:rsidR="00F21087">
        <w:rPr>
          <w:rStyle w:val="aff3"/>
          <w:i w:val="0"/>
          <w:iCs w:val="0"/>
          <w:color w:val="auto"/>
        </w:rPr>
        <w:t xml:space="preserve"> will </w:t>
      </w:r>
      <w:r w:rsidR="00F21087" w:rsidRPr="0074217D">
        <w:rPr>
          <w:rStyle w:val="aff3"/>
          <w:i w:val="0"/>
          <w:iCs w:val="0"/>
          <w:color w:val="auto"/>
        </w:rPr>
        <w:t>introduce complexity to IAB-node operation</w:t>
      </w:r>
      <w:r w:rsidR="00F040EA">
        <w:rPr>
          <w:rStyle w:val="aff3"/>
          <w:i w:val="0"/>
          <w:iCs w:val="0"/>
          <w:color w:val="auto"/>
        </w:rPr>
        <w:t>, t</w:t>
      </w:r>
      <w:r w:rsidR="00663B44">
        <w:rPr>
          <w:rStyle w:val="aff3"/>
          <w:i w:val="0"/>
          <w:iCs w:val="0"/>
          <w:color w:val="auto"/>
        </w:rPr>
        <w:t>hus a static field indicating the timing information is preferred.</w:t>
      </w:r>
    </w:p>
    <w:p w14:paraId="19D41576" w14:textId="6C3D4556" w:rsidR="00E027B5" w:rsidRPr="003D4737" w:rsidRDefault="00B6693A" w:rsidP="00E027B5">
      <w:pPr>
        <w:pStyle w:val="Observation"/>
        <w:numPr>
          <w:ilvl w:val="0"/>
          <w:numId w:val="23"/>
        </w:numPr>
        <w:ind w:left="1701" w:hanging="1701"/>
        <w:rPr>
          <w:rFonts w:eastAsia="宋体"/>
          <w:i/>
          <w:iCs/>
          <w:lang w:val="en-US" w:eastAsia="zh-CN"/>
        </w:rPr>
      </w:pPr>
      <w:bookmarkStart w:id="20" w:name="_Ref71227852"/>
      <w:r>
        <w:rPr>
          <w:rStyle w:val="aff3"/>
          <w:rFonts w:ascii="Times New Roman" w:hAnsi="Times New Roman"/>
          <w:i w:val="0"/>
          <w:iCs w:val="0"/>
          <w:color w:val="auto"/>
        </w:rPr>
        <w:t>A</w:t>
      </w:r>
      <w:r w:rsidRPr="00B6693A">
        <w:rPr>
          <w:rStyle w:val="aff3"/>
          <w:rFonts w:ascii="Times New Roman" w:hAnsi="Times New Roman"/>
          <w:i w:val="0"/>
          <w:iCs w:val="0"/>
          <w:color w:val="auto"/>
        </w:rPr>
        <w:t xml:space="preserve"> static field indicating the timing information is preferred</w:t>
      </w:r>
      <w:r>
        <w:rPr>
          <w:rStyle w:val="aff3"/>
          <w:rFonts w:ascii="Times New Roman" w:hAnsi="Times New Roman"/>
          <w:i w:val="0"/>
          <w:iCs w:val="0"/>
          <w:color w:val="auto"/>
        </w:rPr>
        <w:t xml:space="preserve">, otherwise </w:t>
      </w:r>
      <w:r w:rsidR="00CF5E5A">
        <w:rPr>
          <w:rStyle w:val="aff3"/>
          <w:rFonts w:ascii="Times New Roman" w:hAnsi="Times New Roman"/>
          <w:i w:val="0"/>
          <w:iCs w:val="0"/>
          <w:color w:val="auto"/>
        </w:rPr>
        <w:t>the packet carrying the timing information field</w:t>
      </w:r>
      <w:r>
        <w:rPr>
          <w:rStyle w:val="aff3"/>
          <w:rFonts w:ascii="Times New Roman" w:hAnsi="Times New Roman"/>
          <w:i w:val="0"/>
          <w:iCs w:val="0"/>
          <w:color w:val="auto"/>
        </w:rPr>
        <w:t xml:space="preserve"> </w:t>
      </w:r>
      <w:r w:rsidR="00F040EA">
        <w:rPr>
          <w:rStyle w:val="aff3"/>
          <w:rFonts w:ascii="Times New Roman" w:hAnsi="Times New Roman"/>
          <w:i w:val="0"/>
          <w:iCs w:val="0"/>
          <w:color w:val="auto"/>
        </w:rPr>
        <w:t>needs to go through frequent</w:t>
      </w:r>
      <w:r w:rsidRPr="00B6693A">
        <w:rPr>
          <w:rStyle w:val="aff3"/>
          <w:rFonts w:ascii="Times New Roman" w:hAnsi="Times New Roman"/>
          <w:i w:val="0"/>
          <w:iCs w:val="0"/>
          <w:color w:val="auto"/>
        </w:rPr>
        <w:t xml:space="preserve"> update/modification at each intermediate IAB-node</w:t>
      </w:r>
      <w:r w:rsidR="00E027B5" w:rsidRPr="000B478D">
        <w:rPr>
          <w:rStyle w:val="aff3"/>
          <w:rFonts w:ascii="Times New Roman" w:hAnsi="Times New Roman"/>
          <w:i w:val="0"/>
          <w:iCs w:val="0"/>
          <w:color w:val="auto"/>
        </w:rPr>
        <w:t>.</w:t>
      </w:r>
      <w:bookmarkEnd w:id="20"/>
    </w:p>
    <w:p w14:paraId="25445588" w14:textId="77777777" w:rsidR="00CF5E5A" w:rsidRDefault="00EB1AB9" w:rsidP="00EB1AB9">
      <w:pPr>
        <w:pStyle w:val="a0"/>
        <w:rPr>
          <w:rFonts w:eastAsia="宋体"/>
          <w:lang w:eastAsia="zh-CN"/>
        </w:rPr>
      </w:pPr>
      <w:r w:rsidRPr="00E24EAD">
        <w:rPr>
          <w:rFonts w:eastAsia="宋体"/>
          <w:lang w:eastAsia="zh-CN"/>
        </w:rPr>
        <w:t xml:space="preserve">Note that </w:t>
      </w:r>
      <w:proofErr w:type="spellStart"/>
      <w:r w:rsidRPr="00E24EAD">
        <w:rPr>
          <w:rFonts w:eastAsia="宋体"/>
          <w:lang w:eastAsia="zh-CN"/>
        </w:rPr>
        <w:t>IIoT</w:t>
      </w:r>
      <w:proofErr w:type="spellEnd"/>
      <w:r w:rsidRPr="00E24EAD">
        <w:rPr>
          <w:rFonts w:eastAsia="宋体"/>
          <w:lang w:eastAsia="zh-CN"/>
        </w:rPr>
        <w:t xml:space="preserve"> WI adopts a global time domain for the whole network to calculate the elapsed time </w:t>
      </w:r>
      <w:r w:rsidRPr="00E24EAD">
        <w:rPr>
          <w:rFonts w:eastAsia="宋体" w:hint="eastAsia"/>
          <w:lang w:eastAsia="zh-CN"/>
        </w:rPr>
        <w:t>of</w:t>
      </w:r>
      <w:r w:rsidRPr="00E24EAD">
        <w:rPr>
          <w:rFonts w:eastAsia="宋体"/>
          <w:lang w:eastAsia="zh-CN"/>
        </w:rPr>
        <w:t xml:space="preserve"> a transmitted packet over 5GS</w:t>
      </w:r>
      <w:r>
        <w:rPr>
          <w:rFonts w:eastAsia="宋体"/>
          <w:lang w:eastAsia="zh-CN"/>
        </w:rPr>
        <w:t>, and the elapsed time can be derived ba</w:t>
      </w:r>
      <w:r w:rsidRPr="00AB30E1">
        <w:rPr>
          <w:rFonts w:eastAsia="宋体"/>
          <w:lang w:eastAsia="zh-CN"/>
        </w:rPr>
        <w:t>sed on the timestamp (reference time) that the packet was delivered to 5GS and the time point that the packet is about to leave 5GS.</w:t>
      </w:r>
      <w:r w:rsidR="00CF5E5A">
        <w:rPr>
          <w:rFonts w:eastAsia="宋体"/>
          <w:lang w:eastAsia="zh-CN"/>
        </w:rPr>
        <w:t xml:space="preserve"> The reference time here refers to a static time point that when the packet was sent.</w:t>
      </w:r>
    </w:p>
    <w:p w14:paraId="3475F079" w14:textId="4991F98E" w:rsidR="00EB1AB9" w:rsidRDefault="00EB1AB9" w:rsidP="00EB1AB9">
      <w:pPr>
        <w:pStyle w:val="a0"/>
        <w:rPr>
          <w:rFonts w:eastAsia="宋体"/>
          <w:lang w:eastAsia="zh-CN"/>
        </w:rPr>
      </w:pPr>
      <w:r w:rsidRPr="00AB30E1">
        <w:rPr>
          <w:rFonts w:eastAsia="宋体"/>
          <w:lang w:eastAsia="zh-CN"/>
        </w:rPr>
        <w:t xml:space="preserve">In light of reference time indication introduced in </w:t>
      </w:r>
      <w:proofErr w:type="spellStart"/>
      <w:r w:rsidRPr="00AB30E1">
        <w:rPr>
          <w:rFonts w:eastAsia="宋体"/>
          <w:lang w:eastAsia="zh-CN"/>
        </w:rPr>
        <w:t>IIoT</w:t>
      </w:r>
      <w:proofErr w:type="spellEnd"/>
      <w:r w:rsidRPr="00AB30E1">
        <w:rPr>
          <w:rFonts w:eastAsia="宋体"/>
          <w:lang w:eastAsia="zh-CN"/>
        </w:rPr>
        <w:t xml:space="preserve"> WI, we may also consider a time domain mastered by IAB-donor-CU applies for the whole IAB network, and to include the variable </w:t>
      </w:r>
      <w:r w:rsidRPr="00AB30E1">
        <w:rPr>
          <w:rFonts w:eastAsia="宋体"/>
          <w:i/>
          <w:iCs/>
          <w:lang w:eastAsia="zh-CN"/>
        </w:rPr>
        <w:t>reference time</w:t>
      </w:r>
      <w:r w:rsidRPr="00AB30E1">
        <w:rPr>
          <w:rFonts w:eastAsia="宋体"/>
          <w:lang w:eastAsia="zh-CN"/>
        </w:rPr>
        <w:t xml:space="preserve"> in the BAP header of a BAP SDU that comes from upper layers to represent the time point </w:t>
      </w:r>
      <w:r w:rsidR="00524494">
        <w:rPr>
          <w:rFonts w:eastAsia="宋体"/>
          <w:lang w:eastAsia="zh-CN"/>
        </w:rPr>
        <w:t>when</w:t>
      </w:r>
      <w:r w:rsidRPr="00AB30E1">
        <w:rPr>
          <w:rFonts w:eastAsia="宋体"/>
          <w:lang w:eastAsia="zh-CN"/>
        </w:rPr>
        <w:t xml:space="preserve"> this BAP PDU was generated. Since all IAB-nodes are under the same time domain, the local time of each node is closely synchroniz</w:t>
      </w:r>
      <w:r>
        <w:rPr>
          <w:rFonts w:eastAsia="宋体"/>
          <w:lang w:eastAsia="zh-CN"/>
        </w:rPr>
        <w:t>ed. Thus, the intermediate IAB-node can obtain the experienced latency by subtracting the reference time that carries over the BAP header from the local time point that it receives the BAP PDU.</w:t>
      </w:r>
    </w:p>
    <w:p w14:paraId="09DF96C2" w14:textId="2CB21BED" w:rsidR="00524494" w:rsidRPr="00686307" w:rsidRDefault="00AF59F4" w:rsidP="00524494">
      <w:pPr>
        <w:pStyle w:val="Observation"/>
        <w:numPr>
          <w:ilvl w:val="0"/>
          <w:numId w:val="23"/>
        </w:numPr>
        <w:ind w:left="1701" w:hanging="1701"/>
        <w:rPr>
          <w:rStyle w:val="aff3"/>
          <w:rFonts w:eastAsia="宋体"/>
          <w:color w:val="auto"/>
          <w:lang w:val="en-US" w:eastAsia="zh-CN"/>
        </w:rPr>
      </w:pPr>
      <w:bookmarkStart w:id="21" w:name="_Ref71227855"/>
      <w:proofErr w:type="spellStart"/>
      <w:r w:rsidRPr="00AF59F4">
        <w:rPr>
          <w:rStyle w:val="aff3"/>
          <w:rFonts w:ascii="Times New Roman" w:hAnsi="Times New Roman"/>
          <w:i w:val="0"/>
          <w:iCs w:val="0"/>
          <w:color w:val="auto"/>
        </w:rPr>
        <w:t>IIoT</w:t>
      </w:r>
      <w:proofErr w:type="spellEnd"/>
      <w:r w:rsidRPr="00AF59F4">
        <w:rPr>
          <w:rStyle w:val="aff3"/>
          <w:rFonts w:ascii="Times New Roman" w:hAnsi="Times New Roman"/>
          <w:i w:val="0"/>
          <w:iCs w:val="0"/>
          <w:color w:val="auto"/>
        </w:rPr>
        <w:t xml:space="preserve"> WI adopts a global time domain for the whole network to calculate the elapsed time of a transmitted packet over 5GS, and the elapsed time can be derived based on the timestamp (reference time) that the packet was delivered to 5GS and the time point that the packet is about to leave 5GS.</w:t>
      </w:r>
      <w:r w:rsidR="00EB5048">
        <w:rPr>
          <w:rStyle w:val="aff3"/>
          <w:rFonts w:ascii="Times New Roman" w:hAnsi="Times New Roman"/>
          <w:i w:val="0"/>
          <w:iCs w:val="0"/>
          <w:color w:val="auto"/>
        </w:rPr>
        <w:t xml:space="preserve"> The reference time (timestamp) here refers to a static field.</w:t>
      </w:r>
      <w:bookmarkEnd w:id="21"/>
    </w:p>
    <w:p w14:paraId="320C50AB" w14:textId="45BBEE0E" w:rsidR="00686307" w:rsidRPr="0005380D" w:rsidRDefault="009D0C38" w:rsidP="00524494">
      <w:pPr>
        <w:pStyle w:val="Observation"/>
        <w:numPr>
          <w:ilvl w:val="0"/>
          <w:numId w:val="23"/>
        </w:numPr>
        <w:ind w:left="1701" w:hanging="1701"/>
        <w:rPr>
          <w:rStyle w:val="aff3"/>
          <w:rFonts w:ascii="Times New Roman" w:hAnsi="Times New Roman"/>
          <w:i w:val="0"/>
          <w:iCs w:val="0"/>
          <w:color w:val="auto"/>
        </w:rPr>
      </w:pPr>
      <w:bookmarkStart w:id="22" w:name="_Ref71227858"/>
      <w:r>
        <w:rPr>
          <w:rStyle w:val="aff3"/>
          <w:rFonts w:ascii="Times New Roman" w:hAnsi="Times New Roman"/>
          <w:i w:val="0"/>
          <w:iCs w:val="0"/>
          <w:color w:val="auto"/>
        </w:rPr>
        <w:t>Assume</w:t>
      </w:r>
      <w:r w:rsidR="0005380D" w:rsidRPr="0005380D">
        <w:rPr>
          <w:rStyle w:val="aff3"/>
          <w:rFonts w:ascii="Times New Roman" w:hAnsi="Times New Roman"/>
          <w:i w:val="0"/>
          <w:iCs w:val="0"/>
          <w:color w:val="auto"/>
        </w:rPr>
        <w:t xml:space="preserve"> </w:t>
      </w:r>
      <w:r w:rsidR="00B108F2">
        <w:rPr>
          <w:rStyle w:val="aff3"/>
          <w:rFonts w:ascii="Times New Roman" w:hAnsi="Times New Roman"/>
          <w:i w:val="0"/>
          <w:iCs w:val="0"/>
          <w:color w:val="auto"/>
        </w:rPr>
        <w:t>IAB-donor-CU maintains a global time domain for the whole IAB network. If t</w:t>
      </w:r>
      <w:r w:rsidR="0005380D" w:rsidRPr="0005380D">
        <w:rPr>
          <w:rStyle w:val="aff3"/>
          <w:rFonts w:ascii="Times New Roman" w:hAnsi="Times New Roman"/>
          <w:i w:val="0"/>
          <w:iCs w:val="0"/>
          <w:color w:val="auto"/>
        </w:rPr>
        <w:t xml:space="preserve">he variable </w:t>
      </w:r>
      <w:r w:rsidR="0005380D" w:rsidRPr="009D0C38">
        <w:rPr>
          <w:rStyle w:val="aff3"/>
          <w:rFonts w:ascii="Times New Roman" w:hAnsi="Times New Roman"/>
          <w:color w:val="auto"/>
        </w:rPr>
        <w:t>reference time</w:t>
      </w:r>
      <w:r w:rsidR="0005380D" w:rsidRPr="0005380D">
        <w:rPr>
          <w:rStyle w:val="aff3"/>
          <w:rFonts w:ascii="Times New Roman" w:hAnsi="Times New Roman"/>
          <w:i w:val="0"/>
          <w:iCs w:val="0"/>
          <w:color w:val="auto"/>
        </w:rPr>
        <w:t xml:space="preserve"> </w:t>
      </w:r>
      <w:r w:rsidRPr="0005380D">
        <w:rPr>
          <w:rStyle w:val="aff3"/>
          <w:rFonts w:ascii="Times New Roman" w:hAnsi="Times New Roman"/>
          <w:i w:val="0"/>
          <w:iCs w:val="0"/>
          <w:color w:val="auto"/>
        </w:rPr>
        <w:t>represent</w:t>
      </w:r>
      <w:r w:rsidRPr="009D0C38">
        <w:rPr>
          <w:rStyle w:val="aff3"/>
          <w:rFonts w:ascii="Times New Roman" w:hAnsi="Times New Roman" w:hint="eastAsia"/>
          <w:i w:val="0"/>
          <w:iCs w:val="0"/>
          <w:color w:val="auto"/>
        </w:rPr>
        <w:t>ing</w:t>
      </w:r>
      <w:r w:rsidRPr="0005380D">
        <w:rPr>
          <w:rStyle w:val="aff3"/>
          <w:rFonts w:ascii="Times New Roman" w:hAnsi="Times New Roman"/>
          <w:i w:val="0"/>
          <w:iCs w:val="0"/>
          <w:color w:val="auto"/>
        </w:rPr>
        <w:t xml:space="preserve"> the time point </w:t>
      </w:r>
      <w:r w:rsidR="00C138DA">
        <w:rPr>
          <w:rStyle w:val="aff3"/>
          <w:rFonts w:ascii="Times New Roman" w:hAnsi="Times New Roman"/>
          <w:i w:val="0"/>
          <w:iCs w:val="0"/>
          <w:color w:val="auto"/>
        </w:rPr>
        <w:t>in generating the</w:t>
      </w:r>
      <w:r w:rsidRPr="0005380D">
        <w:rPr>
          <w:rStyle w:val="aff3"/>
          <w:rFonts w:ascii="Times New Roman" w:hAnsi="Times New Roman"/>
          <w:i w:val="0"/>
          <w:iCs w:val="0"/>
          <w:color w:val="auto"/>
        </w:rPr>
        <w:t xml:space="preserve"> BAP PDU</w:t>
      </w:r>
      <w:r>
        <w:rPr>
          <w:rStyle w:val="aff3"/>
          <w:rFonts w:ascii="Times New Roman" w:hAnsi="Times New Roman"/>
          <w:i w:val="0"/>
          <w:iCs w:val="0"/>
          <w:color w:val="auto"/>
        </w:rPr>
        <w:t xml:space="preserve"> is included </w:t>
      </w:r>
      <w:r w:rsidR="0005380D" w:rsidRPr="0005380D">
        <w:rPr>
          <w:rStyle w:val="aff3"/>
          <w:rFonts w:ascii="Times New Roman" w:hAnsi="Times New Roman"/>
          <w:i w:val="0"/>
          <w:iCs w:val="0"/>
          <w:color w:val="auto"/>
        </w:rPr>
        <w:t>in the BAP header of a BAP SDU that comes from upper layers</w:t>
      </w:r>
      <w:r>
        <w:rPr>
          <w:rStyle w:val="aff3"/>
          <w:rFonts w:ascii="Times New Roman" w:hAnsi="Times New Roman"/>
          <w:i w:val="0"/>
          <w:iCs w:val="0"/>
          <w:color w:val="auto"/>
        </w:rPr>
        <w:t xml:space="preserve">, </w:t>
      </w:r>
      <w:r w:rsidR="00686307" w:rsidRPr="0005380D">
        <w:rPr>
          <w:rStyle w:val="aff3"/>
          <w:rFonts w:ascii="Times New Roman" w:hAnsi="Times New Roman"/>
          <w:i w:val="0"/>
          <w:iCs w:val="0"/>
          <w:color w:val="auto"/>
        </w:rPr>
        <w:t xml:space="preserve">the intermediate IAB-node can </w:t>
      </w:r>
      <w:r w:rsidR="00C138DA">
        <w:rPr>
          <w:rStyle w:val="aff3"/>
          <w:rFonts w:ascii="Times New Roman" w:hAnsi="Times New Roman"/>
          <w:i w:val="0"/>
          <w:iCs w:val="0"/>
          <w:color w:val="auto"/>
        </w:rPr>
        <w:t>derive</w:t>
      </w:r>
      <w:r w:rsidR="00686307" w:rsidRPr="0005380D">
        <w:rPr>
          <w:rStyle w:val="aff3"/>
          <w:rFonts w:ascii="Times New Roman" w:hAnsi="Times New Roman"/>
          <w:i w:val="0"/>
          <w:iCs w:val="0"/>
          <w:color w:val="auto"/>
        </w:rPr>
        <w:t xml:space="preserve"> the experienced latency by subtracting the reference time that carries over the BAP header from the local time point that it receives the BAP PDU</w:t>
      </w:r>
      <w:r w:rsidR="00C138DA">
        <w:rPr>
          <w:rStyle w:val="aff3"/>
          <w:rFonts w:ascii="Times New Roman" w:hAnsi="Times New Roman"/>
          <w:i w:val="0"/>
          <w:iCs w:val="0"/>
          <w:color w:val="auto"/>
        </w:rPr>
        <w:t xml:space="preserve"> containing the BAP SDU</w:t>
      </w:r>
      <w:r w:rsidR="00686307" w:rsidRPr="0005380D">
        <w:rPr>
          <w:rStyle w:val="aff3"/>
          <w:rFonts w:ascii="Times New Roman" w:hAnsi="Times New Roman"/>
          <w:i w:val="0"/>
          <w:iCs w:val="0"/>
          <w:color w:val="auto"/>
        </w:rPr>
        <w:t>.</w:t>
      </w:r>
      <w:bookmarkEnd w:id="22"/>
    </w:p>
    <w:p w14:paraId="2B971B9D" w14:textId="5BB9917A" w:rsidR="00EB1AB9" w:rsidRPr="004D77B2" w:rsidRDefault="00EB1AB9" w:rsidP="00EB1AB9">
      <w:pPr>
        <w:pStyle w:val="Proposal"/>
        <w:ind w:left="1701" w:hanging="1701"/>
        <w:rPr>
          <w:rStyle w:val="aff3"/>
          <w:rFonts w:ascii="Times New Roman" w:eastAsia="Times New Roman" w:hAnsi="Times New Roman"/>
          <w:i w:val="0"/>
          <w:iCs w:val="0"/>
          <w:color w:val="auto"/>
          <w:lang w:val="en-US" w:eastAsia="ja-JP"/>
        </w:rPr>
      </w:pPr>
      <w:bookmarkStart w:id="23" w:name="_Ref68205082"/>
      <w:r w:rsidRPr="004D77B2">
        <w:rPr>
          <w:rStyle w:val="aff3"/>
          <w:rFonts w:ascii="Times New Roman" w:eastAsia="Times New Roman" w:hAnsi="Times New Roman"/>
          <w:i w:val="0"/>
          <w:iCs w:val="0"/>
          <w:color w:val="auto"/>
          <w:lang w:val="en-US" w:eastAsia="ja-JP"/>
        </w:rPr>
        <w:t>RAN2 to discuss whether a reference time</w:t>
      </w:r>
      <w:r>
        <w:rPr>
          <w:rStyle w:val="aff3"/>
          <w:rFonts w:ascii="Times New Roman" w:eastAsia="Times New Roman" w:hAnsi="Times New Roman"/>
          <w:i w:val="0"/>
          <w:iCs w:val="0"/>
          <w:color w:val="auto"/>
          <w:lang w:val="en-US" w:eastAsia="ja-JP"/>
        </w:rPr>
        <w:t xml:space="preserve"> (</w:t>
      </w:r>
      <w:r w:rsidR="00BB43A1">
        <w:rPr>
          <w:rStyle w:val="aff3"/>
          <w:rFonts w:ascii="Times New Roman" w:eastAsia="Times New Roman" w:hAnsi="Times New Roman"/>
          <w:i w:val="0"/>
          <w:iCs w:val="0"/>
          <w:color w:val="auto"/>
          <w:lang w:val="en-US" w:eastAsia="ja-JP"/>
        </w:rPr>
        <w:t xml:space="preserve">in a </w:t>
      </w:r>
      <w:r>
        <w:rPr>
          <w:rStyle w:val="aff3"/>
          <w:rFonts w:ascii="Times New Roman" w:eastAsia="Times New Roman" w:hAnsi="Times New Roman"/>
          <w:i w:val="0"/>
          <w:iCs w:val="0"/>
          <w:color w:val="auto"/>
          <w:lang w:val="en-US" w:eastAsia="ja-JP"/>
        </w:rPr>
        <w:t xml:space="preserve">time domain </w:t>
      </w:r>
      <w:r w:rsidR="00BB43A1">
        <w:rPr>
          <w:rStyle w:val="aff3"/>
          <w:rFonts w:ascii="Times New Roman" w:eastAsia="Times New Roman" w:hAnsi="Times New Roman"/>
          <w:i w:val="0"/>
          <w:iCs w:val="0"/>
          <w:color w:val="auto"/>
          <w:lang w:val="en-US" w:eastAsia="ja-JP"/>
        </w:rPr>
        <w:t>shared by the whole IAB network</w:t>
      </w:r>
      <w:r>
        <w:rPr>
          <w:rStyle w:val="aff3"/>
          <w:rFonts w:ascii="Times New Roman" w:eastAsia="Times New Roman" w:hAnsi="Times New Roman"/>
          <w:i w:val="0"/>
          <w:iCs w:val="0"/>
          <w:color w:val="auto"/>
          <w:lang w:val="en-US" w:eastAsia="ja-JP"/>
        </w:rPr>
        <w:t>)</w:t>
      </w:r>
      <w:r w:rsidR="00C01AF1" w:rsidRPr="00C01AF1">
        <w:rPr>
          <w:rStyle w:val="aff3"/>
          <w:rFonts w:ascii="Times New Roman" w:eastAsia="Times New Roman" w:hAnsi="Times New Roman"/>
          <w:i w:val="0"/>
          <w:iCs w:val="0"/>
          <w:color w:val="auto"/>
          <w:lang w:val="en-US" w:eastAsia="ja-JP"/>
        </w:rPr>
        <w:t xml:space="preserve"> representing the time point in generating the BAP PDU</w:t>
      </w:r>
      <w:r w:rsidRPr="004D77B2">
        <w:rPr>
          <w:rStyle w:val="aff3"/>
          <w:rFonts w:ascii="Times New Roman" w:eastAsia="Times New Roman" w:hAnsi="Times New Roman"/>
          <w:i w:val="0"/>
          <w:iCs w:val="0"/>
          <w:color w:val="auto"/>
          <w:lang w:val="en-US" w:eastAsia="ja-JP"/>
        </w:rPr>
        <w:t xml:space="preserve"> should be introduced for the experienced latency derivation for a</w:t>
      </w:r>
      <w:r>
        <w:rPr>
          <w:rStyle w:val="aff3"/>
          <w:rFonts w:ascii="Times New Roman" w:eastAsia="Times New Roman" w:hAnsi="Times New Roman"/>
          <w:i w:val="0"/>
          <w:iCs w:val="0"/>
          <w:color w:val="auto"/>
          <w:lang w:val="en-US" w:eastAsia="ja-JP"/>
        </w:rPr>
        <w:t xml:space="preserve"> BAP PDU</w:t>
      </w:r>
      <w:r w:rsidRPr="004D77B2">
        <w:rPr>
          <w:rStyle w:val="aff3"/>
          <w:rFonts w:ascii="Times New Roman" w:eastAsia="Times New Roman" w:hAnsi="Times New Roman"/>
          <w:i w:val="0"/>
          <w:iCs w:val="0"/>
          <w:color w:val="auto"/>
          <w:lang w:val="en-US" w:eastAsia="ja-JP"/>
        </w:rPr>
        <w:t>.</w:t>
      </w:r>
      <w:bookmarkEnd w:id="23"/>
    </w:p>
    <w:p w14:paraId="0678BB8A" w14:textId="6A8BA168" w:rsidR="00C01AF1" w:rsidRDefault="00C01AF1" w:rsidP="00B774ED">
      <w:pPr>
        <w:pStyle w:val="a0"/>
        <w:rPr>
          <w:rFonts w:eastAsia="宋体"/>
          <w:lang w:eastAsia="zh-CN"/>
        </w:rPr>
      </w:pPr>
      <w:r>
        <w:rPr>
          <w:rFonts w:eastAsia="宋体"/>
          <w:lang w:eastAsia="zh-CN"/>
        </w:rPr>
        <w:t xml:space="preserve">Having the knowledge of experienced latency is not adequate for an intermediate IAB-node to perform prioritization over packets. The intermediate IAB-node must also be aware of the total PDB of the packet, so that it can deduct the experience latency from the total PDB to obtain the remaining PDB. </w:t>
      </w:r>
      <w:r w:rsidR="00FF0679">
        <w:rPr>
          <w:rFonts w:eastAsia="宋体"/>
          <w:lang w:eastAsia="zh-CN"/>
        </w:rPr>
        <w:t>Though including the total PDB in the BAP header is also feasible, it is not desirable to burden the BAP header with so many extensions. One potential solution is to associate each BH RLC channel with the property of a total PDB (or a range of total PDB)</w:t>
      </w:r>
      <w:r w:rsidR="00A872D1">
        <w:rPr>
          <w:rFonts w:eastAsia="宋体" w:hint="eastAsia"/>
          <w:lang w:eastAsia="zh-CN"/>
        </w:rPr>
        <w:t>,</w:t>
      </w:r>
      <w:r w:rsidR="00A872D1">
        <w:rPr>
          <w:rFonts w:eastAsia="宋体"/>
          <w:lang w:eastAsia="zh-CN"/>
        </w:rPr>
        <w:t xml:space="preserve"> IAB-donor-CU may establish a set of BH RLC channels with different value of total PDB</w:t>
      </w:r>
      <w:r w:rsidR="00042D7D">
        <w:rPr>
          <w:rFonts w:eastAsia="宋体"/>
          <w:lang w:eastAsia="zh-CN"/>
        </w:rPr>
        <w:t>.</w:t>
      </w:r>
      <w:r w:rsidR="00FC3D99">
        <w:rPr>
          <w:rFonts w:eastAsia="宋体"/>
          <w:lang w:eastAsia="zh-CN"/>
        </w:rPr>
        <w:t xml:space="preserve"> </w:t>
      </w:r>
      <w:r w:rsidR="00042D7D">
        <w:rPr>
          <w:rFonts w:eastAsia="宋体"/>
          <w:lang w:eastAsia="zh-CN"/>
        </w:rPr>
        <w:t>F</w:t>
      </w:r>
      <w:r w:rsidR="00A872D1">
        <w:rPr>
          <w:rFonts w:eastAsia="宋体"/>
          <w:lang w:eastAsia="zh-CN"/>
        </w:rPr>
        <w:t xml:space="preserve">or instance, assume BH RLC CH1 </w:t>
      </w:r>
      <w:r w:rsidR="00FE1676">
        <w:rPr>
          <w:rFonts w:eastAsia="宋体"/>
          <w:lang w:eastAsia="zh-CN"/>
        </w:rPr>
        <w:t xml:space="preserve">is established with </w:t>
      </w:r>
      <w:r w:rsidR="00A872D1">
        <w:rPr>
          <w:rFonts w:eastAsia="宋体"/>
          <w:lang w:eastAsia="zh-CN"/>
        </w:rPr>
        <w:t>PDB = 100ms, a packet that can be mapped to BH RLC CH1 implicitly means the total PDB of the packet is 100ms</w:t>
      </w:r>
      <w:r w:rsidR="00FE1676">
        <w:rPr>
          <w:rFonts w:eastAsia="宋体"/>
          <w:lang w:eastAsia="zh-CN"/>
        </w:rPr>
        <w:t xml:space="preserve">. </w:t>
      </w:r>
    </w:p>
    <w:p w14:paraId="41BCFFA5" w14:textId="7EE1F521" w:rsidR="00FC3D99" w:rsidRDefault="005B21BF" w:rsidP="00FC3D99">
      <w:pPr>
        <w:pStyle w:val="Observation"/>
        <w:numPr>
          <w:ilvl w:val="0"/>
          <w:numId w:val="23"/>
        </w:numPr>
        <w:ind w:left="1701" w:hanging="1701"/>
        <w:rPr>
          <w:rStyle w:val="aff3"/>
          <w:rFonts w:ascii="Times New Roman" w:hAnsi="Times New Roman"/>
          <w:i w:val="0"/>
          <w:iCs w:val="0"/>
          <w:color w:val="auto"/>
        </w:rPr>
      </w:pPr>
      <w:bookmarkStart w:id="24" w:name="_Ref71227863"/>
      <w:r w:rsidRPr="005B21BF">
        <w:rPr>
          <w:rStyle w:val="aff3"/>
          <w:rFonts w:ascii="Times New Roman" w:hAnsi="Times New Roman"/>
          <w:i w:val="0"/>
          <w:iCs w:val="0"/>
          <w:color w:val="auto"/>
        </w:rPr>
        <w:t>The intermediate IAB-node must be aware of the total PDB of the packet, so that it can deduct the experience latency from the total PDB to obtain the remaining PDB</w:t>
      </w:r>
      <w:r w:rsidR="00FC3D99" w:rsidRPr="0005380D">
        <w:rPr>
          <w:rStyle w:val="aff3"/>
          <w:rFonts w:ascii="Times New Roman" w:hAnsi="Times New Roman"/>
          <w:i w:val="0"/>
          <w:iCs w:val="0"/>
          <w:color w:val="auto"/>
        </w:rPr>
        <w:t>.</w:t>
      </w:r>
      <w:bookmarkEnd w:id="24"/>
    </w:p>
    <w:p w14:paraId="3D860014" w14:textId="58BDDA4D" w:rsidR="0047092A" w:rsidRPr="0005380D" w:rsidRDefault="0047092A" w:rsidP="00FC3D99">
      <w:pPr>
        <w:pStyle w:val="Observation"/>
        <w:numPr>
          <w:ilvl w:val="0"/>
          <w:numId w:val="23"/>
        </w:numPr>
        <w:ind w:left="1701" w:hanging="1701"/>
        <w:rPr>
          <w:rStyle w:val="aff3"/>
          <w:rFonts w:ascii="Times New Roman" w:hAnsi="Times New Roman"/>
          <w:i w:val="0"/>
          <w:iCs w:val="0"/>
          <w:color w:val="auto"/>
        </w:rPr>
      </w:pPr>
      <w:bookmarkStart w:id="25" w:name="_Ref71227865"/>
      <w:r w:rsidRPr="0047092A">
        <w:rPr>
          <w:rStyle w:val="aff3"/>
          <w:rFonts w:ascii="Times New Roman" w:hAnsi="Times New Roman"/>
          <w:i w:val="0"/>
          <w:iCs w:val="0"/>
          <w:color w:val="auto"/>
        </w:rPr>
        <w:t>Though including the total PDB in the BAP header is also feasible, it is not desirable to burden the BAP header with so many extensions.</w:t>
      </w:r>
      <w:bookmarkEnd w:id="25"/>
    </w:p>
    <w:p w14:paraId="237998C8" w14:textId="4A36A878" w:rsidR="00C95155" w:rsidRPr="004D77B2" w:rsidRDefault="00837AA6" w:rsidP="00C95155">
      <w:pPr>
        <w:pStyle w:val="Proposal"/>
        <w:ind w:left="1701" w:hanging="1701"/>
        <w:rPr>
          <w:rStyle w:val="aff3"/>
          <w:rFonts w:ascii="Times New Roman" w:eastAsia="Times New Roman" w:hAnsi="Times New Roman"/>
          <w:i w:val="0"/>
          <w:iCs w:val="0"/>
          <w:color w:val="auto"/>
          <w:lang w:val="en-US" w:eastAsia="ja-JP"/>
        </w:rPr>
      </w:pPr>
      <w:bookmarkStart w:id="26" w:name="_Ref71227911"/>
      <w:r w:rsidRPr="00D01544">
        <w:rPr>
          <w:rStyle w:val="aff3"/>
          <w:rFonts w:ascii="Times New Roman" w:eastAsia="Times New Roman" w:hAnsi="Times New Roman"/>
          <w:i w:val="0"/>
          <w:iCs w:val="0"/>
          <w:color w:val="auto"/>
          <w:lang w:val="en-US" w:eastAsia="ja-JP"/>
        </w:rPr>
        <w:t xml:space="preserve">IAB-donor-CU may establish a set of BH RLC channels </w:t>
      </w:r>
      <w:r w:rsidR="00756AC3">
        <w:rPr>
          <w:rStyle w:val="aff3"/>
          <w:rFonts w:ascii="Times New Roman" w:eastAsia="Times New Roman" w:hAnsi="Times New Roman"/>
          <w:i w:val="0"/>
          <w:iCs w:val="0"/>
          <w:color w:val="auto"/>
          <w:lang w:val="en-US" w:eastAsia="ja-JP"/>
        </w:rPr>
        <w:t xml:space="preserve">associated </w:t>
      </w:r>
      <w:r w:rsidRPr="00D01544">
        <w:rPr>
          <w:rStyle w:val="aff3"/>
          <w:rFonts w:ascii="Times New Roman" w:eastAsia="Times New Roman" w:hAnsi="Times New Roman"/>
          <w:i w:val="0"/>
          <w:iCs w:val="0"/>
          <w:color w:val="auto"/>
          <w:lang w:val="en-US" w:eastAsia="ja-JP"/>
        </w:rPr>
        <w:t>with different value of total PDB</w:t>
      </w:r>
      <w:r w:rsidR="00D01544" w:rsidRPr="00D01544">
        <w:rPr>
          <w:rStyle w:val="aff3"/>
          <w:rFonts w:ascii="Times New Roman" w:eastAsia="Times New Roman" w:hAnsi="Times New Roman"/>
          <w:i w:val="0"/>
          <w:iCs w:val="0"/>
          <w:color w:val="auto"/>
          <w:lang w:val="en-US" w:eastAsia="ja-JP"/>
        </w:rPr>
        <w:t xml:space="preserve"> (or a range of PDB</w:t>
      </w:r>
      <w:r w:rsidR="00F4000C">
        <w:rPr>
          <w:rStyle w:val="aff3"/>
          <w:rFonts w:ascii="Times New Roman" w:eastAsia="Times New Roman" w:hAnsi="Times New Roman"/>
          <w:i w:val="0"/>
          <w:iCs w:val="0"/>
          <w:color w:val="auto"/>
          <w:lang w:val="en-US" w:eastAsia="ja-JP"/>
        </w:rPr>
        <w:t xml:space="preserve"> value</w:t>
      </w:r>
      <w:r w:rsidR="00D01544" w:rsidRPr="00D01544">
        <w:rPr>
          <w:rStyle w:val="aff3"/>
          <w:rFonts w:ascii="Times New Roman" w:eastAsia="Times New Roman" w:hAnsi="Times New Roman"/>
          <w:i w:val="0"/>
          <w:iCs w:val="0"/>
          <w:color w:val="auto"/>
          <w:lang w:val="en-US" w:eastAsia="ja-JP"/>
        </w:rPr>
        <w:t>).</w:t>
      </w:r>
      <w:bookmarkEnd w:id="26"/>
      <w:r w:rsidR="00D01544" w:rsidRPr="00D01544">
        <w:rPr>
          <w:rStyle w:val="aff3"/>
          <w:rFonts w:ascii="Times New Roman" w:eastAsia="Times New Roman" w:hAnsi="Times New Roman"/>
          <w:i w:val="0"/>
          <w:iCs w:val="0"/>
          <w:color w:val="auto"/>
          <w:lang w:val="en-US" w:eastAsia="ja-JP"/>
        </w:rPr>
        <w:t xml:space="preserve"> </w:t>
      </w:r>
    </w:p>
    <w:p w14:paraId="719CA4A0" w14:textId="77777777" w:rsidR="005B4A01" w:rsidRDefault="009D4027" w:rsidP="00B774ED">
      <w:pPr>
        <w:pStyle w:val="a0"/>
        <w:rPr>
          <w:rFonts w:eastAsia="宋体"/>
          <w:lang w:eastAsia="zh-CN"/>
        </w:rPr>
      </w:pPr>
      <w:r>
        <w:rPr>
          <w:rFonts w:eastAsia="宋体"/>
          <w:lang w:eastAsia="zh-CN"/>
        </w:rPr>
        <w:t xml:space="preserve">Admittedly, the </w:t>
      </w:r>
      <w:r w:rsidR="005C1576">
        <w:rPr>
          <w:rFonts w:eastAsia="宋体"/>
          <w:lang w:eastAsia="zh-CN"/>
        </w:rPr>
        <w:t xml:space="preserve">variable </w:t>
      </w:r>
      <w:r w:rsidRPr="005C1576">
        <w:rPr>
          <w:rFonts w:eastAsia="宋体"/>
          <w:i/>
          <w:iCs/>
          <w:lang w:eastAsia="zh-CN"/>
        </w:rPr>
        <w:t>remaining hops</w:t>
      </w:r>
      <w:r>
        <w:rPr>
          <w:rFonts w:eastAsia="宋体"/>
          <w:lang w:eastAsia="zh-CN"/>
        </w:rPr>
        <w:t xml:space="preserve"> </w:t>
      </w:r>
      <w:r w:rsidR="005C1576">
        <w:rPr>
          <w:rFonts w:eastAsia="宋体"/>
          <w:lang w:eastAsia="zh-CN"/>
        </w:rPr>
        <w:t xml:space="preserve">of a packet to be transmitted </w:t>
      </w:r>
      <w:r w:rsidR="00EF66F7">
        <w:rPr>
          <w:rFonts w:eastAsia="宋体"/>
          <w:lang w:eastAsia="zh-CN"/>
        </w:rPr>
        <w:t xml:space="preserve">in downstream direction </w:t>
      </w:r>
      <w:r w:rsidR="00D8020B">
        <w:rPr>
          <w:rFonts w:eastAsia="宋体"/>
          <w:lang w:eastAsia="zh-CN"/>
        </w:rPr>
        <w:t xml:space="preserve">also </w:t>
      </w:r>
      <w:r w:rsidR="005C1576">
        <w:rPr>
          <w:rFonts w:eastAsia="宋体"/>
          <w:lang w:eastAsia="zh-CN"/>
        </w:rPr>
        <w:t xml:space="preserve">plays a crucial role in adjusting the scheduling strategy for prioritization, and should be signaled per packet. However, </w:t>
      </w:r>
      <w:r w:rsidR="00A90391">
        <w:rPr>
          <w:rFonts w:eastAsia="宋体"/>
          <w:lang w:eastAsia="zh-CN"/>
        </w:rPr>
        <w:t>we doubt if this variable really needs to be included in the header of BAP PDU, as</w:t>
      </w:r>
      <w:r w:rsidR="005B4A01">
        <w:rPr>
          <w:rFonts w:eastAsia="宋体"/>
          <w:lang w:eastAsia="zh-CN"/>
        </w:rPr>
        <w:t>:</w:t>
      </w:r>
    </w:p>
    <w:p w14:paraId="4155B311" w14:textId="5B8ABCD8" w:rsidR="005B4A01" w:rsidRDefault="00A90391" w:rsidP="001A3D5D">
      <w:pPr>
        <w:pStyle w:val="a0"/>
        <w:numPr>
          <w:ilvl w:val="0"/>
          <w:numId w:val="87"/>
        </w:numPr>
        <w:rPr>
          <w:rFonts w:eastAsia="宋体"/>
          <w:lang w:eastAsia="zh-CN"/>
        </w:rPr>
      </w:pPr>
      <w:r>
        <w:rPr>
          <w:rFonts w:eastAsia="宋体"/>
          <w:lang w:eastAsia="zh-CN"/>
        </w:rPr>
        <w:t>the</w:t>
      </w:r>
      <w:r w:rsidR="00FC778B">
        <w:rPr>
          <w:rFonts w:eastAsia="宋体"/>
          <w:lang w:eastAsia="zh-CN"/>
        </w:rPr>
        <w:t xml:space="preserve"> field </w:t>
      </w:r>
      <w:r w:rsidR="00FC778B" w:rsidRPr="005C1576">
        <w:rPr>
          <w:rFonts w:eastAsia="宋体"/>
          <w:i/>
          <w:iCs/>
          <w:lang w:eastAsia="zh-CN"/>
        </w:rPr>
        <w:t>remaining hops</w:t>
      </w:r>
      <w:r w:rsidR="00FC778B">
        <w:rPr>
          <w:rFonts w:eastAsia="宋体"/>
          <w:lang w:eastAsia="zh-CN"/>
        </w:rPr>
        <w:t xml:space="preserve"> adds extra overhead to each BAP PDU, in addition to the ones that can be used to derive experienced latency; and </w:t>
      </w:r>
    </w:p>
    <w:p w14:paraId="6259A01F" w14:textId="747B8F18" w:rsidR="00B774ED" w:rsidRDefault="00FC778B" w:rsidP="001A3D5D">
      <w:pPr>
        <w:pStyle w:val="a0"/>
        <w:numPr>
          <w:ilvl w:val="0"/>
          <w:numId w:val="87"/>
        </w:numPr>
        <w:rPr>
          <w:rFonts w:eastAsia="宋体"/>
          <w:lang w:eastAsia="zh-CN"/>
        </w:rPr>
      </w:pPr>
      <w:r>
        <w:rPr>
          <w:rFonts w:eastAsia="宋体"/>
          <w:lang w:eastAsia="zh-CN"/>
        </w:rPr>
        <w:t xml:space="preserve">the filed </w:t>
      </w:r>
      <w:r w:rsidRPr="005C1576">
        <w:rPr>
          <w:rFonts w:eastAsia="宋体"/>
          <w:i/>
          <w:iCs/>
          <w:lang w:eastAsia="zh-CN"/>
        </w:rPr>
        <w:t>remaining hops</w:t>
      </w:r>
      <w:r>
        <w:rPr>
          <w:rFonts w:eastAsia="宋体"/>
          <w:lang w:eastAsia="zh-CN"/>
        </w:rPr>
        <w:t xml:space="preserve"> </w:t>
      </w:r>
      <w:r w:rsidR="00A90391">
        <w:rPr>
          <w:rFonts w:eastAsia="宋体"/>
          <w:lang w:eastAsia="zh-CN"/>
        </w:rPr>
        <w:t>requires</w:t>
      </w:r>
      <w:r>
        <w:rPr>
          <w:rFonts w:eastAsia="宋体"/>
          <w:lang w:eastAsia="zh-CN"/>
        </w:rPr>
        <w:t xml:space="preserve"> constant update/modification at each intermediate IAB-node upon the reception of the to-be-transmitted BAP PDU</w:t>
      </w:r>
      <w:r w:rsidR="0092191B">
        <w:rPr>
          <w:rFonts w:eastAsia="宋体"/>
          <w:lang w:eastAsia="zh-CN"/>
        </w:rPr>
        <w:t xml:space="preserve"> (since the variable should be decreased by one at every transmission)</w:t>
      </w:r>
      <w:r w:rsidR="00AE227B">
        <w:rPr>
          <w:rFonts w:eastAsia="宋体"/>
          <w:lang w:eastAsia="zh-CN"/>
        </w:rPr>
        <w:t>, which further introduces complexity to IAB-node operation.</w:t>
      </w:r>
    </w:p>
    <w:p w14:paraId="3CD9DDF2" w14:textId="3666A3BD" w:rsidR="005E43BE" w:rsidRPr="003D4737" w:rsidRDefault="0092191B" w:rsidP="005E43BE">
      <w:pPr>
        <w:pStyle w:val="Observation"/>
        <w:numPr>
          <w:ilvl w:val="0"/>
          <w:numId w:val="23"/>
        </w:numPr>
        <w:ind w:left="1701" w:hanging="1701"/>
        <w:rPr>
          <w:rFonts w:eastAsia="宋体"/>
          <w:i/>
          <w:iCs/>
          <w:lang w:val="en-US" w:eastAsia="zh-CN"/>
        </w:rPr>
      </w:pPr>
      <w:bookmarkStart w:id="27" w:name="_Ref68205038"/>
      <w:r w:rsidRPr="0074217D">
        <w:rPr>
          <w:rStyle w:val="aff3"/>
          <w:rFonts w:ascii="Times New Roman" w:hAnsi="Times New Roman"/>
          <w:i w:val="0"/>
          <w:iCs w:val="0"/>
          <w:color w:val="auto"/>
        </w:rPr>
        <w:lastRenderedPageBreak/>
        <w:t>I</w:t>
      </w:r>
      <w:r w:rsidR="0074217D" w:rsidRPr="0074217D">
        <w:rPr>
          <w:rStyle w:val="aff3"/>
          <w:rFonts w:ascii="Times New Roman" w:hAnsi="Times New Roman"/>
          <w:i w:val="0"/>
          <w:iCs w:val="0"/>
          <w:color w:val="auto"/>
        </w:rPr>
        <w:t>f</w:t>
      </w:r>
      <w:r>
        <w:rPr>
          <w:rStyle w:val="aff3"/>
          <w:rFonts w:ascii="Times New Roman" w:hAnsi="Times New Roman"/>
          <w:i w:val="0"/>
          <w:iCs w:val="0"/>
          <w:color w:val="auto"/>
        </w:rPr>
        <w:t xml:space="preserve"> the variable</w:t>
      </w:r>
      <w:r w:rsidR="0074217D" w:rsidRPr="0092191B">
        <w:rPr>
          <w:rStyle w:val="aff3"/>
          <w:rFonts w:ascii="Times New Roman" w:hAnsi="Times New Roman"/>
          <w:color w:val="auto"/>
        </w:rPr>
        <w:t xml:space="preserve"> </w:t>
      </w:r>
      <w:r w:rsidRPr="0092191B">
        <w:rPr>
          <w:rStyle w:val="aff3"/>
          <w:rFonts w:ascii="Times New Roman" w:hAnsi="Times New Roman"/>
          <w:color w:val="auto"/>
        </w:rPr>
        <w:t>remaining hops of a packet</w:t>
      </w:r>
      <w:r>
        <w:rPr>
          <w:rStyle w:val="aff3"/>
          <w:rFonts w:ascii="Times New Roman" w:hAnsi="Times New Roman"/>
          <w:i w:val="0"/>
          <w:iCs w:val="0"/>
          <w:color w:val="auto"/>
        </w:rPr>
        <w:t xml:space="preserve"> is </w:t>
      </w:r>
      <w:r w:rsidR="0074217D" w:rsidRPr="0074217D">
        <w:rPr>
          <w:rStyle w:val="aff3"/>
          <w:rFonts w:ascii="Times New Roman" w:hAnsi="Times New Roman"/>
          <w:i w:val="0"/>
          <w:iCs w:val="0"/>
          <w:color w:val="auto"/>
        </w:rPr>
        <w:t>included in the header of BAP PDU, extra overhead to each BAP PDU</w:t>
      </w:r>
      <w:r>
        <w:rPr>
          <w:rStyle w:val="aff3"/>
          <w:rFonts w:ascii="Times New Roman" w:hAnsi="Times New Roman"/>
          <w:i w:val="0"/>
          <w:iCs w:val="0"/>
          <w:color w:val="auto"/>
        </w:rPr>
        <w:t xml:space="preserve"> is inevitable</w:t>
      </w:r>
      <w:r w:rsidR="0074217D" w:rsidRPr="0074217D">
        <w:rPr>
          <w:rStyle w:val="aff3"/>
          <w:rFonts w:ascii="Times New Roman" w:hAnsi="Times New Roman"/>
          <w:i w:val="0"/>
          <w:iCs w:val="0"/>
          <w:color w:val="auto"/>
        </w:rPr>
        <w:t xml:space="preserve">, </w:t>
      </w:r>
      <w:r w:rsidR="00171785">
        <w:rPr>
          <w:rStyle w:val="aff3"/>
          <w:rFonts w:ascii="Times New Roman" w:hAnsi="Times New Roman"/>
          <w:i w:val="0"/>
          <w:iCs w:val="0"/>
          <w:color w:val="auto"/>
        </w:rPr>
        <w:t>additionally</w:t>
      </w:r>
      <w:r w:rsidR="0074217D" w:rsidRPr="0074217D">
        <w:rPr>
          <w:rStyle w:val="aff3"/>
          <w:rFonts w:ascii="Times New Roman" w:hAnsi="Times New Roman"/>
          <w:i w:val="0"/>
          <w:iCs w:val="0"/>
          <w:color w:val="auto"/>
        </w:rPr>
        <w:t xml:space="preserve"> constant update/modification at each intermediate IAB-node </w:t>
      </w:r>
      <w:r w:rsidR="00667EFB">
        <w:rPr>
          <w:rStyle w:val="aff3"/>
          <w:rFonts w:ascii="Times New Roman" w:hAnsi="Times New Roman"/>
          <w:i w:val="0"/>
          <w:iCs w:val="0"/>
          <w:color w:val="auto"/>
        </w:rPr>
        <w:t xml:space="preserve">also </w:t>
      </w:r>
      <w:r w:rsidR="0074217D" w:rsidRPr="0074217D">
        <w:rPr>
          <w:rStyle w:val="aff3"/>
          <w:rFonts w:ascii="Times New Roman" w:hAnsi="Times New Roman"/>
          <w:i w:val="0"/>
          <w:iCs w:val="0"/>
          <w:color w:val="auto"/>
        </w:rPr>
        <w:t>introduces complexity to IAB-node operation.</w:t>
      </w:r>
      <w:bookmarkEnd w:id="27"/>
    </w:p>
    <w:p w14:paraId="3E7F6DD5" w14:textId="7DC45BD4" w:rsidR="005778EC" w:rsidRDefault="009E5E1A" w:rsidP="00D05BB1">
      <w:pPr>
        <w:pStyle w:val="a0"/>
        <w:rPr>
          <w:rFonts w:eastAsia="宋体"/>
          <w:lang w:eastAsia="zh-CN"/>
        </w:rPr>
      </w:pPr>
      <w:r>
        <w:rPr>
          <w:rFonts w:eastAsia="宋体"/>
          <w:lang w:eastAsia="zh-CN"/>
        </w:rPr>
        <w:t xml:space="preserve">The remaining hops of a packet is actually relevant to </w:t>
      </w:r>
      <w:r w:rsidR="00207DF2">
        <w:rPr>
          <w:rFonts w:eastAsia="宋体"/>
          <w:lang w:eastAsia="zh-CN"/>
        </w:rPr>
        <w:t xml:space="preserve">both the destination IAB-node and the PATH ID, </w:t>
      </w:r>
      <w:r w:rsidR="00A37283">
        <w:rPr>
          <w:rFonts w:eastAsia="宋体"/>
          <w:lang w:eastAsia="zh-CN"/>
        </w:rPr>
        <w:t>which is identical to BAP routing ID</w:t>
      </w:r>
      <w:r w:rsidR="00207DF2">
        <w:rPr>
          <w:rFonts w:eastAsia="宋体"/>
          <w:lang w:eastAsia="zh-CN"/>
        </w:rPr>
        <w:t>.</w:t>
      </w:r>
      <w:r w:rsidR="00A37283">
        <w:rPr>
          <w:rFonts w:eastAsia="宋体"/>
          <w:lang w:eastAsia="zh-CN"/>
        </w:rPr>
        <w:t xml:space="preserve"> W</w:t>
      </w:r>
      <w:r w:rsidR="00AE227B">
        <w:rPr>
          <w:rFonts w:eastAsia="宋体"/>
          <w:lang w:eastAsia="zh-CN"/>
        </w:rPr>
        <w:t xml:space="preserve">ith the per </w:t>
      </w:r>
      <w:r w:rsidR="00A37283">
        <w:rPr>
          <w:rFonts w:eastAsia="宋体"/>
          <w:lang w:eastAsia="zh-CN"/>
        </w:rPr>
        <w:t>BAP routing ID</w:t>
      </w:r>
      <w:r w:rsidR="00AE227B">
        <w:rPr>
          <w:rFonts w:eastAsia="宋体"/>
          <w:lang w:eastAsia="zh-CN"/>
        </w:rPr>
        <w:t xml:space="preserve"> granularity of </w:t>
      </w:r>
      <w:r w:rsidR="00AE227B" w:rsidRPr="00AE227B">
        <w:rPr>
          <w:rFonts w:eastAsia="宋体"/>
          <w:i/>
          <w:iCs/>
          <w:lang w:eastAsia="zh-CN"/>
        </w:rPr>
        <w:t>remaining hops</w:t>
      </w:r>
      <w:r w:rsidR="00E06036">
        <w:rPr>
          <w:rFonts w:eastAsia="宋体"/>
          <w:lang w:eastAsia="zh-CN"/>
        </w:rPr>
        <w:t xml:space="preserve"> </w:t>
      </w:r>
      <w:r w:rsidR="00E06036">
        <w:rPr>
          <w:rFonts w:eastAsia="宋体" w:hint="eastAsia"/>
          <w:lang w:eastAsia="zh-CN"/>
        </w:rPr>
        <w:t>indi</w:t>
      </w:r>
      <w:r w:rsidR="00E06036">
        <w:rPr>
          <w:rFonts w:eastAsia="宋体"/>
          <w:lang w:eastAsia="zh-CN"/>
        </w:rPr>
        <w:t xml:space="preserve">cation in mind, we </w:t>
      </w:r>
      <w:r>
        <w:rPr>
          <w:rFonts w:eastAsia="宋体"/>
          <w:lang w:eastAsia="zh-CN"/>
        </w:rPr>
        <w:t xml:space="preserve">spotted that it might work perfectly well if we extend the current BH Routing Configuration to include this variable, </w:t>
      </w:r>
      <w:r w:rsidR="00A121F5">
        <w:rPr>
          <w:rFonts w:eastAsia="宋体"/>
          <w:lang w:eastAsia="zh-CN"/>
        </w:rPr>
        <w:t xml:space="preserve">which is to add one more optional field </w:t>
      </w:r>
      <w:r w:rsidR="00C14B77" w:rsidRPr="00C14B77">
        <w:rPr>
          <w:rFonts w:eastAsia="宋体"/>
          <w:b/>
          <w:bCs/>
          <w:highlight w:val="yellow"/>
          <w:lang w:eastAsia="zh-CN"/>
        </w:rPr>
        <w:t xml:space="preserve">(see </w:t>
      </w:r>
      <w:r w:rsidR="00AD6EFC">
        <w:rPr>
          <w:rFonts w:eastAsia="宋体"/>
          <w:b/>
          <w:bCs/>
          <w:highlight w:val="yellow"/>
          <w:lang w:eastAsia="zh-CN"/>
        </w:rPr>
        <w:t xml:space="preserve">section 5 </w:t>
      </w:r>
      <w:r w:rsidR="00C14B77" w:rsidRPr="00C14B77">
        <w:rPr>
          <w:rFonts w:eastAsia="宋体"/>
          <w:b/>
          <w:bCs/>
          <w:highlight w:val="yellow"/>
          <w:lang w:eastAsia="zh-CN"/>
        </w:rPr>
        <w:t>Annex)</w:t>
      </w:r>
      <w:r w:rsidR="00C14B77">
        <w:rPr>
          <w:rFonts w:eastAsia="宋体"/>
          <w:lang w:eastAsia="zh-CN"/>
        </w:rPr>
        <w:t xml:space="preserve"> </w:t>
      </w:r>
      <w:r w:rsidR="00A9027E">
        <w:rPr>
          <w:rFonts w:eastAsia="宋体"/>
          <w:lang w:eastAsia="zh-CN"/>
        </w:rPr>
        <w:t>for</w:t>
      </w:r>
      <w:r w:rsidR="00A121F5">
        <w:rPr>
          <w:rFonts w:eastAsia="宋体"/>
          <w:lang w:eastAsia="zh-CN"/>
        </w:rPr>
        <w:t xml:space="preserve"> each corresponding BAP routing ID </w:t>
      </w:r>
      <w:r w:rsidR="008C1E7F">
        <w:rPr>
          <w:rFonts w:eastAsia="宋体"/>
          <w:lang w:eastAsia="zh-CN"/>
        </w:rPr>
        <w:t xml:space="preserve">field </w:t>
      </w:r>
      <w:r w:rsidR="00A121F5">
        <w:rPr>
          <w:rFonts w:eastAsia="宋体"/>
          <w:lang w:eastAsia="zh-CN"/>
        </w:rPr>
        <w:t>for the indication of remaining hops, as this does NOT add any overhead to the BAP PDU and NOT require frequent update/modification to the BAP header at each intermediate IAB-node. With such an enhancement, the intermediate IAB-node receives a BAP PDU that does not belong to this IAB-node can read the BAP routing ID of the packet, and refers to the BH Routing Configuration to find out the corresponding remaining hops of this packet without much effort.</w:t>
      </w:r>
      <w:r w:rsidR="002259A0" w:rsidRPr="002259A0">
        <w:rPr>
          <w:rFonts w:eastAsia="宋体"/>
          <w:lang w:eastAsia="zh-CN"/>
        </w:rPr>
        <w:t xml:space="preserve"> </w:t>
      </w:r>
    </w:p>
    <w:p w14:paraId="01BA89EA" w14:textId="46C18DB0" w:rsidR="00CD735D" w:rsidRPr="003D4737" w:rsidRDefault="00C83003" w:rsidP="00CD735D">
      <w:pPr>
        <w:pStyle w:val="Observation"/>
        <w:numPr>
          <w:ilvl w:val="0"/>
          <w:numId w:val="23"/>
        </w:numPr>
        <w:ind w:left="1701" w:hanging="1701"/>
        <w:rPr>
          <w:rFonts w:eastAsia="宋体"/>
          <w:i/>
          <w:iCs/>
          <w:lang w:val="en-US" w:eastAsia="zh-CN"/>
        </w:rPr>
      </w:pPr>
      <w:bookmarkStart w:id="28" w:name="_Ref68205044"/>
      <w:r w:rsidRPr="00C83003">
        <w:rPr>
          <w:rStyle w:val="aff3"/>
          <w:rFonts w:ascii="Times New Roman" w:hAnsi="Times New Roman"/>
          <w:i w:val="0"/>
          <w:iCs w:val="0"/>
          <w:color w:val="auto"/>
        </w:rPr>
        <w:t xml:space="preserve">The remaining hops of a packet </w:t>
      </w:r>
      <w:r w:rsidR="002C4115">
        <w:rPr>
          <w:rStyle w:val="aff3"/>
          <w:rFonts w:ascii="Times New Roman" w:hAnsi="Times New Roman"/>
          <w:i w:val="0"/>
          <w:iCs w:val="0"/>
          <w:color w:val="auto"/>
        </w:rPr>
        <w:t xml:space="preserve">transferred to an intermediate IAB-node can be derived based on the </w:t>
      </w:r>
      <w:r w:rsidRPr="00C83003">
        <w:rPr>
          <w:rStyle w:val="aff3"/>
          <w:rFonts w:ascii="Times New Roman" w:hAnsi="Times New Roman"/>
          <w:i w:val="0"/>
          <w:iCs w:val="0"/>
          <w:color w:val="auto"/>
        </w:rPr>
        <w:t>BAP routing ID</w:t>
      </w:r>
      <w:r w:rsidR="002C4115">
        <w:rPr>
          <w:rStyle w:val="aff3"/>
          <w:rFonts w:ascii="Times New Roman" w:hAnsi="Times New Roman"/>
          <w:i w:val="0"/>
          <w:iCs w:val="0"/>
          <w:color w:val="auto"/>
        </w:rPr>
        <w:t xml:space="preserve"> carried within the BAP PDU</w:t>
      </w:r>
      <w:r w:rsidRPr="00C83003">
        <w:rPr>
          <w:rStyle w:val="aff3"/>
          <w:rFonts w:ascii="Times New Roman" w:hAnsi="Times New Roman"/>
          <w:i w:val="0"/>
          <w:iCs w:val="0"/>
          <w:color w:val="auto"/>
        </w:rPr>
        <w:t>.</w:t>
      </w:r>
      <w:bookmarkEnd w:id="28"/>
    </w:p>
    <w:p w14:paraId="475315AB" w14:textId="5F38C45C" w:rsidR="001D14B9" w:rsidRPr="003D4737" w:rsidRDefault="008C1E7F" w:rsidP="001D14B9">
      <w:pPr>
        <w:pStyle w:val="Observation"/>
        <w:numPr>
          <w:ilvl w:val="0"/>
          <w:numId w:val="23"/>
        </w:numPr>
        <w:ind w:left="1701" w:hanging="1701"/>
        <w:rPr>
          <w:rFonts w:eastAsia="宋体"/>
          <w:i/>
          <w:iCs/>
          <w:lang w:val="en-US" w:eastAsia="zh-CN"/>
        </w:rPr>
      </w:pPr>
      <w:bookmarkStart w:id="29" w:name="_Ref68205050"/>
      <w:r>
        <w:rPr>
          <w:rStyle w:val="aff3"/>
          <w:rFonts w:ascii="Times New Roman" w:hAnsi="Times New Roman"/>
          <w:i w:val="0"/>
          <w:iCs w:val="0"/>
          <w:color w:val="auto"/>
        </w:rPr>
        <w:t>The solution that extend</w:t>
      </w:r>
      <w:r w:rsidR="00F7388A">
        <w:rPr>
          <w:rStyle w:val="aff3"/>
          <w:rFonts w:ascii="Times New Roman" w:hAnsi="Times New Roman"/>
          <w:i w:val="0"/>
          <w:iCs w:val="0"/>
          <w:color w:val="auto"/>
        </w:rPr>
        <w:t>s</w:t>
      </w:r>
      <w:r w:rsidR="009D17A5">
        <w:rPr>
          <w:rStyle w:val="aff3"/>
          <w:rFonts w:ascii="Times New Roman" w:hAnsi="Times New Roman"/>
          <w:i w:val="0"/>
          <w:iCs w:val="0"/>
          <w:color w:val="auto"/>
        </w:rPr>
        <w:t xml:space="preserve"> the legacy</w:t>
      </w:r>
      <w:r w:rsidR="00962322" w:rsidRPr="00962322">
        <w:rPr>
          <w:rStyle w:val="aff3"/>
          <w:rFonts w:ascii="Times New Roman" w:hAnsi="Times New Roman"/>
          <w:i w:val="0"/>
          <w:iCs w:val="0"/>
          <w:color w:val="auto"/>
        </w:rPr>
        <w:t xml:space="preserve"> BH Routing Configuration to include</w:t>
      </w:r>
      <w:r w:rsidR="009D17A5">
        <w:rPr>
          <w:rStyle w:val="aff3"/>
          <w:rFonts w:ascii="Times New Roman" w:hAnsi="Times New Roman"/>
          <w:i w:val="0"/>
          <w:iCs w:val="0"/>
          <w:color w:val="auto"/>
        </w:rPr>
        <w:t xml:space="preserve"> remaining hops as an</w:t>
      </w:r>
      <w:r w:rsidR="00962322" w:rsidRPr="00962322">
        <w:rPr>
          <w:rStyle w:val="aff3"/>
          <w:rFonts w:ascii="Times New Roman" w:hAnsi="Times New Roman"/>
          <w:i w:val="0"/>
          <w:iCs w:val="0"/>
          <w:color w:val="auto"/>
        </w:rPr>
        <w:t xml:space="preserve"> optional field </w:t>
      </w:r>
      <w:r w:rsidR="00A9027E">
        <w:rPr>
          <w:rStyle w:val="aff3"/>
          <w:rFonts w:ascii="Times New Roman" w:hAnsi="Times New Roman"/>
          <w:i w:val="0"/>
          <w:iCs w:val="0"/>
          <w:color w:val="auto"/>
        </w:rPr>
        <w:t>for</w:t>
      </w:r>
      <w:r w:rsidR="00962322" w:rsidRPr="00962322">
        <w:rPr>
          <w:rStyle w:val="aff3"/>
          <w:rFonts w:ascii="Times New Roman" w:hAnsi="Times New Roman"/>
          <w:i w:val="0"/>
          <w:iCs w:val="0"/>
          <w:color w:val="auto"/>
        </w:rPr>
        <w:t xml:space="preserve"> each corresponding BAP routing ID</w:t>
      </w:r>
      <w:r w:rsidR="009D17A5">
        <w:rPr>
          <w:rStyle w:val="aff3"/>
          <w:rFonts w:ascii="Times New Roman" w:hAnsi="Times New Roman"/>
          <w:i w:val="0"/>
          <w:iCs w:val="0"/>
          <w:color w:val="auto"/>
        </w:rPr>
        <w:t xml:space="preserve"> field</w:t>
      </w:r>
      <w:r w:rsidR="00962322" w:rsidRPr="00962322">
        <w:rPr>
          <w:rStyle w:val="aff3"/>
          <w:rFonts w:ascii="Times New Roman" w:hAnsi="Times New Roman"/>
          <w:i w:val="0"/>
          <w:iCs w:val="0"/>
          <w:color w:val="auto"/>
        </w:rPr>
        <w:t xml:space="preserve"> for the indication of remaining hops</w:t>
      </w:r>
      <w:r w:rsidR="009D17A5">
        <w:rPr>
          <w:rStyle w:val="aff3"/>
          <w:rFonts w:ascii="Times New Roman" w:hAnsi="Times New Roman"/>
          <w:i w:val="0"/>
          <w:iCs w:val="0"/>
          <w:color w:val="auto"/>
        </w:rPr>
        <w:t xml:space="preserve"> overrides the solution of including the information in the BAP </w:t>
      </w:r>
      <w:r w:rsidR="00A71304">
        <w:rPr>
          <w:rStyle w:val="aff3"/>
          <w:rFonts w:ascii="Times New Roman" w:hAnsi="Times New Roman"/>
          <w:i w:val="0"/>
          <w:iCs w:val="0"/>
          <w:color w:val="auto"/>
        </w:rPr>
        <w:t>header.</w:t>
      </w:r>
      <w:bookmarkEnd w:id="29"/>
    </w:p>
    <w:p w14:paraId="4890369F" w14:textId="00512B1C" w:rsidR="00AE227B" w:rsidRPr="00E06036" w:rsidRDefault="002259A0" w:rsidP="00D05BB1">
      <w:pPr>
        <w:pStyle w:val="a0"/>
        <w:rPr>
          <w:rFonts w:eastAsia="宋体"/>
          <w:lang w:eastAsia="zh-CN"/>
        </w:rPr>
      </w:pPr>
      <w:r>
        <w:rPr>
          <w:rFonts w:eastAsia="宋体"/>
          <w:lang w:eastAsia="zh-CN"/>
        </w:rPr>
        <w:t xml:space="preserve">Nevertheless, we may first </w:t>
      </w:r>
      <w:r w:rsidR="00656C4C">
        <w:rPr>
          <w:rFonts w:eastAsia="宋体" w:hint="eastAsia"/>
          <w:lang w:eastAsia="zh-CN"/>
        </w:rPr>
        <w:t>d</w:t>
      </w:r>
      <w:r w:rsidR="00656C4C">
        <w:rPr>
          <w:rFonts w:eastAsia="宋体"/>
          <w:lang w:eastAsia="zh-CN"/>
        </w:rPr>
        <w:t>iscuss which option is preferred from RAN2’s perspective</w:t>
      </w:r>
      <w:r>
        <w:rPr>
          <w:rFonts w:eastAsia="宋体"/>
          <w:lang w:eastAsia="zh-CN"/>
        </w:rPr>
        <w:t>:</w:t>
      </w:r>
    </w:p>
    <w:p w14:paraId="3BAECB0B" w14:textId="77777777" w:rsidR="00656C4C" w:rsidRDefault="00F7388A" w:rsidP="00F7388A">
      <w:pPr>
        <w:pStyle w:val="Proposal"/>
        <w:ind w:left="1701" w:hanging="1701"/>
        <w:rPr>
          <w:rStyle w:val="aff3"/>
          <w:rFonts w:ascii="Times New Roman" w:eastAsia="Times New Roman" w:hAnsi="Times New Roman"/>
          <w:i w:val="0"/>
          <w:iCs w:val="0"/>
          <w:color w:val="auto"/>
          <w:lang w:val="en-US" w:eastAsia="ja-JP"/>
        </w:rPr>
      </w:pPr>
      <w:bookmarkStart w:id="30" w:name="_Ref71227916"/>
      <w:bookmarkStart w:id="31" w:name="_Ref68205060"/>
      <w:r w:rsidRPr="004D77B2">
        <w:rPr>
          <w:rStyle w:val="aff3"/>
          <w:rFonts w:ascii="Times New Roman" w:eastAsia="Times New Roman" w:hAnsi="Times New Roman"/>
          <w:i w:val="0"/>
          <w:iCs w:val="0"/>
          <w:color w:val="auto"/>
          <w:lang w:val="en-US" w:eastAsia="ja-JP"/>
        </w:rPr>
        <w:t xml:space="preserve">RAN2 to </w:t>
      </w:r>
      <w:r w:rsidR="001B607B">
        <w:rPr>
          <w:rStyle w:val="aff3"/>
          <w:rFonts w:ascii="Times New Roman" w:eastAsia="Times New Roman" w:hAnsi="Times New Roman"/>
          <w:i w:val="0"/>
          <w:iCs w:val="0"/>
          <w:color w:val="auto"/>
          <w:lang w:val="en-US" w:eastAsia="ja-JP"/>
        </w:rPr>
        <w:t>choose one of</w:t>
      </w:r>
      <w:r w:rsidR="008F60A0" w:rsidRPr="008F60A0">
        <w:rPr>
          <w:rStyle w:val="aff3"/>
          <w:rFonts w:ascii="Times New Roman" w:eastAsia="Times New Roman" w:hAnsi="Times New Roman"/>
          <w:i w:val="0"/>
          <w:iCs w:val="0"/>
          <w:color w:val="auto"/>
          <w:lang w:val="en-US" w:eastAsia="ja-JP"/>
        </w:rPr>
        <w:t xml:space="preserve"> the option</w:t>
      </w:r>
      <w:r w:rsidR="001B607B">
        <w:rPr>
          <w:rStyle w:val="aff3"/>
          <w:rFonts w:ascii="Times New Roman" w:eastAsia="Times New Roman" w:hAnsi="Times New Roman"/>
          <w:i w:val="0"/>
          <w:iCs w:val="0"/>
          <w:color w:val="auto"/>
          <w:lang w:val="en-US" w:eastAsia="ja-JP"/>
        </w:rPr>
        <w:t>s to indicate the number of remaining hops:</w:t>
      </w:r>
      <w:bookmarkEnd w:id="30"/>
      <w:r w:rsidR="001B607B">
        <w:rPr>
          <w:rStyle w:val="aff3"/>
          <w:rFonts w:ascii="Times New Roman" w:eastAsia="Times New Roman" w:hAnsi="Times New Roman"/>
          <w:i w:val="0"/>
          <w:iCs w:val="0"/>
          <w:color w:val="auto"/>
          <w:lang w:val="en-US" w:eastAsia="ja-JP"/>
        </w:rPr>
        <w:t xml:space="preserve"> </w:t>
      </w:r>
    </w:p>
    <w:p w14:paraId="44D54744" w14:textId="0EBA024C" w:rsidR="00656C4C" w:rsidRDefault="00656C4C" w:rsidP="00656C4C">
      <w:pPr>
        <w:pStyle w:val="Proposal"/>
        <w:numPr>
          <w:ilvl w:val="1"/>
          <w:numId w:val="6"/>
        </w:numPr>
        <w:rPr>
          <w:rStyle w:val="aff3"/>
          <w:rFonts w:ascii="Times New Roman" w:eastAsia="Times New Roman" w:hAnsi="Times New Roman"/>
          <w:i w:val="0"/>
          <w:iCs w:val="0"/>
          <w:color w:val="auto"/>
          <w:lang w:val="en-US" w:eastAsia="ja-JP"/>
        </w:rPr>
      </w:pPr>
      <w:bookmarkStart w:id="32" w:name="_Ref71228243"/>
      <w:r>
        <w:rPr>
          <w:rStyle w:val="aff3"/>
          <w:rFonts w:ascii="Times New Roman" w:eastAsia="Times New Roman" w:hAnsi="Times New Roman"/>
          <w:i w:val="0"/>
          <w:iCs w:val="0"/>
          <w:color w:val="auto"/>
          <w:lang w:val="en-US" w:eastAsia="ja-JP"/>
        </w:rPr>
        <w:t xml:space="preserve">To </w:t>
      </w:r>
      <w:r w:rsidR="001B607B">
        <w:rPr>
          <w:rStyle w:val="aff3"/>
          <w:rFonts w:ascii="Times New Roman" w:eastAsia="Times New Roman" w:hAnsi="Times New Roman"/>
          <w:i w:val="0"/>
          <w:iCs w:val="0"/>
          <w:color w:val="auto"/>
          <w:lang w:val="en-US" w:eastAsia="ja-JP"/>
        </w:rPr>
        <w:t>extend BAP header;</w:t>
      </w:r>
      <w:bookmarkEnd w:id="32"/>
      <w:r w:rsidR="001B607B">
        <w:rPr>
          <w:rStyle w:val="aff3"/>
          <w:rFonts w:ascii="Times New Roman" w:eastAsia="Times New Roman" w:hAnsi="Times New Roman"/>
          <w:i w:val="0"/>
          <w:iCs w:val="0"/>
          <w:color w:val="auto"/>
          <w:lang w:val="en-US" w:eastAsia="ja-JP"/>
        </w:rPr>
        <w:t xml:space="preserve"> </w:t>
      </w:r>
    </w:p>
    <w:p w14:paraId="4F0D075D" w14:textId="3DDCA26A" w:rsidR="00F7388A" w:rsidRPr="004A6AFB" w:rsidRDefault="00656C4C" w:rsidP="00656C4C">
      <w:pPr>
        <w:pStyle w:val="Proposal"/>
        <w:numPr>
          <w:ilvl w:val="1"/>
          <w:numId w:val="6"/>
        </w:numPr>
        <w:rPr>
          <w:rStyle w:val="aff3"/>
          <w:rFonts w:ascii="Times New Roman" w:eastAsia="Times New Roman" w:hAnsi="Times New Roman"/>
          <w:i w:val="0"/>
          <w:iCs w:val="0"/>
          <w:color w:val="auto"/>
          <w:lang w:val="en-US" w:eastAsia="ja-JP"/>
        </w:rPr>
      </w:pPr>
      <w:bookmarkStart w:id="33" w:name="_Ref71228247"/>
      <w:r>
        <w:rPr>
          <w:rStyle w:val="aff3"/>
          <w:rFonts w:ascii="Times New Roman" w:eastAsia="Times New Roman" w:hAnsi="Times New Roman"/>
          <w:i w:val="0"/>
          <w:iCs w:val="0"/>
          <w:color w:val="auto"/>
          <w:lang w:val="en-US" w:eastAsia="ja-JP"/>
        </w:rPr>
        <w:t xml:space="preserve">To </w:t>
      </w:r>
      <w:r w:rsidRPr="00656C4C">
        <w:rPr>
          <w:rStyle w:val="aff3"/>
          <w:rFonts w:ascii="Times New Roman" w:eastAsia="Times New Roman" w:hAnsi="Times New Roman"/>
          <w:i w:val="0"/>
          <w:iCs w:val="0"/>
          <w:color w:val="auto"/>
          <w:lang w:val="en-US" w:eastAsia="ja-JP"/>
        </w:rPr>
        <w:t>extend the legacy BH Routing Configuration to include remaining hops as an optional field for each corresponding BAP routing ID field</w:t>
      </w:r>
      <w:r w:rsidR="00782FB6">
        <w:rPr>
          <w:rStyle w:val="aff3"/>
          <w:rFonts w:ascii="Times New Roman" w:eastAsia="Times New Roman" w:hAnsi="Times New Roman"/>
          <w:i w:val="0"/>
          <w:iCs w:val="0"/>
          <w:color w:val="auto"/>
          <w:lang w:val="en-US" w:eastAsia="ja-JP"/>
        </w:rPr>
        <w:t>.</w:t>
      </w:r>
      <w:bookmarkEnd w:id="33"/>
    </w:p>
    <w:p w14:paraId="41E06422" w14:textId="51B81D98" w:rsidR="00F7388A" w:rsidRDefault="00656C4C" w:rsidP="00F7388A">
      <w:pPr>
        <w:pStyle w:val="a0"/>
        <w:rPr>
          <w:rFonts w:eastAsia="宋体"/>
          <w:lang w:eastAsia="zh-CN"/>
        </w:rPr>
      </w:pPr>
      <w:r>
        <w:rPr>
          <w:rFonts w:eastAsia="宋体" w:hint="eastAsia"/>
          <w:lang w:eastAsia="zh-CN"/>
        </w:rPr>
        <w:t>N</w:t>
      </w:r>
      <w:r>
        <w:rPr>
          <w:rFonts w:eastAsia="宋体"/>
          <w:lang w:eastAsia="zh-CN"/>
        </w:rPr>
        <w:t>ote that option (b) is within RAN3 realm, an LS may be also needed:</w:t>
      </w:r>
    </w:p>
    <w:p w14:paraId="2B5DC15B" w14:textId="615BE8F0" w:rsidR="00A90391" w:rsidRPr="00782FB6" w:rsidRDefault="00656C4C" w:rsidP="00782FB6">
      <w:pPr>
        <w:pStyle w:val="Proposal"/>
        <w:ind w:left="1701" w:hanging="1701"/>
        <w:rPr>
          <w:rStyle w:val="aff3"/>
          <w:rFonts w:ascii="Times New Roman" w:eastAsia="Times New Roman" w:hAnsi="Times New Roman"/>
          <w:i w:val="0"/>
          <w:iCs w:val="0"/>
          <w:color w:val="auto"/>
          <w:lang w:val="en-US" w:eastAsia="ja-JP"/>
        </w:rPr>
      </w:pPr>
      <w:bookmarkStart w:id="34" w:name="_Ref71227923"/>
      <w:r>
        <w:rPr>
          <w:rStyle w:val="aff3"/>
          <w:rFonts w:ascii="Times New Roman" w:eastAsia="Times New Roman" w:hAnsi="Times New Roman"/>
          <w:i w:val="0"/>
          <w:iCs w:val="0"/>
          <w:color w:val="auto"/>
          <w:lang w:val="en-US" w:eastAsia="ja-JP"/>
        </w:rPr>
        <w:t xml:space="preserve">LS to </w:t>
      </w:r>
      <w:r w:rsidRPr="00656C4C">
        <w:rPr>
          <w:rStyle w:val="aff3"/>
          <w:rFonts w:ascii="Times New Roman" w:eastAsia="Times New Roman" w:hAnsi="Times New Roman"/>
          <w:i w:val="0"/>
          <w:iCs w:val="0"/>
          <w:color w:val="auto"/>
          <w:lang w:val="en-US" w:eastAsia="ja-JP"/>
        </w:rPr>
        <w:t>R3 to study the feasibility of option b</w:t>
      </w:r>
      <w:r w:rsidR="00782FB6">
        <w:rPr>
          <w:rStyle w:val="aff3"/>
          <w:rFonts w:ascii="Times New Roman" w:eastAsia="Times New Roman" w:hAnsi="Times New Roman"/>
          <w:i w:val="0"/>
          <w:iCs w:val="0"/>
          <w:color w:val="auto"/>
          <w:lang w:val="en-US" w:eastAsia="ja-JP"/>
        </w:rPr>
        <w:t xml:space="preserve"> (</w:t>
      </w:r>
      <w:r w:rsidR="00782FB6" w:rsidRPr="00782FB6">
        <w:rPr>
          <w:rStyle w:val="aff3"/>
          <w:rFonts w:ascii="Times New Roman" w:eastAsia="Times New Roman" w:hAnsi="Times New Roman"/>
          <w:i w:val="0"/>
          <w:iCs w:val="0"/>
          <w:color w:val="auto"/>
          <w:lang w:val="en-US" w:eastAsia="ja-JP"/>
        </w:rPr>
        <w:t>extend</w:t>
      </w:r>
      <w:r w:rsidR="00782FB6">
        <w:rPr>
          <w:rStyle w:val="aff3"/>
          <w:rFonts w:ascii="Times New Roman" w:eastAsia="Times New Roman" w:hAnsi="Times New Roman"/>
          <w:i w:val="0"/>
          <w:iCs w:val="0"/>
          <w:color w:val="auto"/>
          <w:lang w:val="en-US" w:eastAsia="ja-JP"/>
        </w:rPr>
        <w:t>s</w:t>
      </w:r>
      <w:r w:rsidR="00782FB6" w:rsidRPr="00782FB6">
        <w:rPr>
          <w:rStyle w:val="aff3"/>
          <w:rFonts w:ascii="Times New Roman" w:eastAsia="Times New Roman" w:hAnsi="Times New Roman"/>
          <w:i w:val="0"/>
          <w:iCs w:val="0"/>
          <w:color w:val="auto"/>
          <w:lang w:val="en-US" w:eastAsia="ja-JP"/>
        </w:rPr>
        <w:t xml:space="preserve"> the legacy BH Routing Configuration to include remaining hops as an optional field for each corresponding BAP routing ID field)</w:t>
      </w:r>
      <w:r w:rsidRPr="00782FB6">
        <w:rPr>
          <w:rStyle w:val="aff3"/>
          <w:rFonts w:ascii="Times New Roman" w:eastAsia="Times New Roman" w:hAnsi="Times New Roman"/>
          <w:i w:val="0"/>
          <w:iCs w:val="0"/>
          <w:color w:val="auto"/>
          <w:lang w:val="en-US" w:eastAsia="ja-JP"/>
        </w:rPr>
        <w:t>.</w:t>
      </w:r>
      <w:bookmarkEnd w:id="31"/>
      <w:bookmarkEnd w:id="34"/>
    </w:p>
    <w:p w14:paraId="1F70EBB5" w14:textId="5A0DFF42" w:rsidR="00002302" w:rsidRPr="009E30A8" w:rsidRDefault="00297E83" w:rsidP="00C13684">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LCG extension</w:t>
      </w:r>
      <w:r w:rsidR="00566575">
        <w:rPr>
          <w:b w:val="0"/>
          <w:sz w:val="32"/>
        </w:rPr>
        <w:t xml:space="preserve"> (IL-2)</w:t>
      </w:r>
    </w:p>
    <w:p w14:paraId="55546854" w14:textId="00C54D88" w:rsidR="00200663" w:rsidRDefault="004D3297" w:rsidP="001B6791">
      <w:pPr>
        <w:pStyle w:val="B1"/>
        <w:ind w:left="0" w:firstLine="0"/>
        <w:jc w:val="both"/>
        <w:rPr>
          <w:rFonts w:eastAsia="宋体"/>
          <w:lang w:val="en-US" w:eastAsia="zh-CN"/>
        </w:rPr>
      </w:pPr>
      <w:r>
        <w:rPr>
          <w:rFonts w:eastAsia="宋体"/>
          <w:lang w:val="en-US" w:eastAsia="zh-CN"/>
        </w:rPr>
        <w:t>It was agreed</w:t>
      </w:r>
      <w:r w:rsidRPr="004D3297">
        <w:rPr>
          <w:rFonts w:eastAsia="宋体"/>
          <w:lang w:val="en-US" w:eastAsia="zh-CN"/>
        </w:rPr>
        <w:t xml:space="preserve"> </w:t>
      </w:r>
      <w:r>
        <w:rPr>
          <w:rFonts w:eastAsia="宋体"/>
          <w:lang w:val="en-US" w:eastAsia="zh-CN"/>
        </w:rPr>
        <w:t xml:space="preserve">at RAN2#113b-e meeting that </w:t>
      </w:r>
      <w:r w:rsidRPr="004D3297">
        <w:rPr>
          <w:rFonts w:eastAsia="宋体"/>
          <w:lang w:val="en-US" w:eastAsia="zh-CN"/>
        </w:rPr>
        <w:t xml:space="preserve">LCG range </w:t>
      </w:r>
      <w:r>
        <w:rPr>
          <w:rFonts w:eastAsia="宋体"/>
          <w:lang w:val="en-US" w:eastAsia="zh-CN"/>
        </w:rPr>
        <w:t>will be</w:t>
      </w:r>
      <w:r w:rsidRPr="004D3297">
        <w:rPr>
          <w:rFonts w:eastAsia="宋体"/>
          <w:lang w:val="en-US" w:eastAsia="zh-CN"/>
        </w:rPr>
        <w:t xml:space="preserve"> extended for IAB-MT</w:t>
      </w:r>
      <w:r>
        <w:rPr>
          <w:rFonts w:eastAsia="宋体"/>
          <w:lang w:val="en-US" w:eastAsia="zh-CN"/>
        </w:rPr>
        <w:t>, FFS on the</w:t>
      </w:r>
      <w:r w:rsidRPr="004D3297">
        <w:rPr>
          <w:rFonts w:eastAsia="宋体"/>
          <w:lang w:val="en-US" w:eastAsia="zh-CN"/>
        </w:rPr>
        <w:t xml:space="preserve"> </w:t>
      </w:r>
      <w:r>
        <w:rPr>
          <w:rFonts w:eastAsia="宋体"/>
          <w:lang w:val="en-US" w:eastAsia="zh-CN"/>
        </w:rPr>
        <w:t>s</w:t>
      </w:r>
      <w:r w:rsidRPr="004D3297">
        <w:rPr>
          <w:rFonts w:eastAsia="宋体"/>
          <w:lang w:val="en-US" w:eastAsia="zh-CN"/>
        </w:rPr>
        <w:t xml:space="preserve">ize of LCG and </w:t>
      </w:r>
      <w:r>
        <w:rPr>
          <w:rFonts w:eastAsia="宋体"/>
          <w:lang w:val="en-US" w:eastAsia="zh-CN"/>
        </w:rPr>
        <w:t xml:space="preserve">potential </w:t>
      </w:r>
      <w:r w:rsidRPr="004D3297">
        <w:rPr>
          <w:rFonts w:eastAsia="宋体"/>
          <w:lang w:val="en-US" w:eastAsia="zh-CN"/>
        </w:rPr>
        <w:t>enhancements to BSR</w:t>
      </w:r>
      <w:r>
        <w:rPr>
          <w:rFonts w:eastAsia="宋体"/>
          <w:lang w:val="en-US" w:eastAsia="zh-CN"/>
        </w:rPr>
        <w:t>.</w:t>
      </w:r>
    </w:p>
    <w:p w14:paraId="34B31676" w14:textId="45293668" w:rsidR="002E0FC4" w:rsidRDefault="00200663" w:rsidP="001B6791">
      <w:pPr>
        <w:pStyle w:val="B1"/>
        <w:ind w:left="0" w:firstLine="0"/>
        <w:jc w:val="both"/>
        <w:rPr>
          <w:rFonts w:eastAsia="宋体"/>
          <w:lang w:val="en-US" w:eastAsia="zh-CN"/>
        </w:rPr>
      </w:pPr>
      <w:r>
        <w:rPr>
          <w:rFonts w:eastAsia="宋体" w:hint="eastAsia"/>
          <w:lang w:val="en-US" w:eastAsia="zh-CN"/>
        </w:rPr>
        <w:t>T</w:t>
      </w:r>
      <w:r>
        <w:rPr>
          <w:rFonts w:eastAsia="宋体"/>
          <w:lang w:val="en-US" w:eastAsia="zh-CN"/>
        </w:rPr>
        <w:t>he size of LCG is dependent on the number of LCHs that to be associated with an IAB-MT. In LTE and NR, t</w:t>
      </w:r>
      <w:r w:rsidR="00C82B22" w:rsidRPr="00C82B22">
        <w:rPr>
          <w:rFonts w:eastAsia="宋体"/>
          <w:lang w:val="en-US" w:eastAsia="zh-CN"/>
        </w:rPr>
        <w:t>he number of LCH</w:t>
      </w:r>
      <w:r w:rsidR="004E0BC1">
        <w:rPr>
          <w:rFonts w:eastAsia="宋体"/>
          <w:lang w:val="en-US" w:eastAsia="zh-CN"/>
        </w:rPr>
        <w:t>s</w:t>
      </w:r>
      <w:r w:rsidR="00C82B22" w:rsidRPr="00C82B22">
        <w:rPr>
          <w:rFonts w:eastAsia="宋体"/>
          <w:lang w:val="en-US" w:eastAsia="zh-CN"/>
        </w:rPr>
        <w:t>/LCG</w:t>
      </w:r>
      <w:r w:rsidR="004E0BC1">
        <w:rPr>
          <w:rFonts w:eastAsia="宋体"/>
          <w:lang w:val="en-US" w:eastAsia="zh-CN"/>
        </w:rPr>
        <w:t>s</w:t>
      </w:r>
      <w:r w:rsidR="00C82B22" w:rsidRPr="00C82B22">
        <w:rPr>
          <w:rFonts w:eastAsia="宋体"/>
          <w:lang w:val="en-US" w:eastAsia="zh-CN"/>
        </w:rPr>
        <w:t xml:space="preserve"> is </w:t>
      </w:r>
      <w:r w:rsidR="002123E6">
        <w:rPr>
          <w:rFonts w:eastAsia="宋体"/>
          <w:lang w:val="en-US" w:eastAsia="zh-CN"/>
        </w:rPr>
        <w:t>2</w:t>
      </w:r>
      <w:r w:rsidR="002123E6">
        <w:rPr>
          <w:rFonts w:eastAsia="宋体"/>
          <w:vertAlign w:val="superscript"/>
          <w:lang w:val="en-US" w:eastAsia="zh-CN"/>
        </w:rPr>
        <w:t>4</w:t>
      </w:r>
      <w:r w:rsidR="00C82B22" w:rsidRPr="00C82B22">
        <w:rPr>
          <w:rFonts w:eastAsia="宋体"/>
          <w:lang w:val="en-US" w:eastAsia="zh-CN"/>
        </w:rPr>
        <w:t>/</w:t>
      </w:r>
      <w:r w:rsidR="002123E6">
        <w:rPr>
          <w:rFonts w:eastAsia="宋体"/>
          <w:lang w:val="en-US" w:eastAsia="zh-CN"/>
        </w:rPr>
        <w:t>2</w:t>
      </w:r>
      <w:r w:rsidR="002123E6">
        <w:rPr>
          <w:rFonts w:eastAsia="宋体"/>
          <w:vertAlign w:val="superscript"/>
          <w:lang w:val="en-US" w:eastAsia="zh-CN"/>
        </w:rPr>
        <w:t>2</w:t>
      </w:r>
      <w:r>
        <w:rPr>
          <w:rFonts w:eastAsia="宋体"/>
          <w:lang w:val="en-US" w:eastAsia="zh-CN"/>
        </w:rPr>
        <w:t xml:space="preserve"> and</w:t>
      </w:r>
      <w:r w:rsidR="00C82B22" w:rsidRPr="00C82B22">
        <w:rPr>
          <w:rFonts w:eastAsia="宋体"/>
          <w:lang w:val="en-US" w:eastAsia="zh-CN"/>
        </w:rPr>
        <w:t xml:space="preserve"> </w:t>
      </w:r>
      <w:r w:rsidR="002123E6">
        <w:rPr>
          <w:rFonts w:eastAsia="宋体"/>
          <w:lang w:val="en-US" w:eastAsia="zh-CN"/>
        </w:rPr>
        <w:t>2</w:t>
      </w:r>
      <w:r w:rsidR="002123E6">
        <w:rPr>
          <w:rFonts w:eastAsia="宋体"/>
          <w:vertAlign w:val="superscript"/>
          <w:lang w:val="en-US" w:eastAsia="zh-CN"/>
        </w:rPr>
        <w:t>6</w:t>
      </w:r>
      <w:r w:rsidR="00C82B22" w:rsidRPr="00C82B22">
        <w:rPr>
          <w:rFonts w:eastAsia="宋体"/>
          <w:lang w:val="en-US" w:eastAsia="zh-CN"/>
        </w:rPr>
        <w:t>/</w:t>
      </w:r>
      <w:r w:rsidR="002123E6">
        <w:rPr>
          <w:rFonts w:eastAsia="宋体"/>
          <w:lang w:val="en-US" w:eastAsia="zh-CN"/>
        </w:rPr>
        <w:t>2</w:t>
      </w:r>
      <w:r w:rsidR="002123E6">
        <w:rPr>
          <w:rFonts w:eastAsia="宋体"/>
          <w:vertAlign w:val="superscript"/>
          <w:lang w:val="en-US" w:eastAsia="zh-CN"/>
        </w:rPr>
        <w:t>3</w:t>
      </w:r>
      <w:r>
        <w:rPr>
          <w:rFonts w:eastAsia="宋体"/>
          <w:vertAlign w:val="superscript"/>
          <w:lang w:val="en-US" w:eastAsia="zh-CN"/>
        </w:rPr>
        <w:t xml:space="preserve"> </w:t>
      </w:r>
      <w:r>
        <w:rPr>
          <w:rFonts w:eastAsia="宋体"/>
          <w:lang w:val="en-US" w:eastAsia="zh-CN"/>
        </w:rPr>
        <w:t>respectively</w:t>
      </w:r>
      <w:r w:rsidR="00C82B22" w:rsidRPr="00C82B22">
        <w:rPr>
          <w:rFonts w:eastAsia="宋体"/>
          <w:lang w:val="en-US" w:eastAsia="zh-CN"/>
        </w:rPr>
        <w:t xml:space="preserve">. </w:t>
      </w:r>
      <w:r w:rsidR="005B4A01">
        <w:rPr>
          <w:rFonts w:eastAsia="宋体"/>
          <w:lang w:val="en-US" w:eastAsia="zh-CN"/>
        </w:rPr>
        <w:t>It is noticeable</w:t>
      </w:r>
      <w:r w:rsidR="002E2847">
        <w:rPr>
          <w:rFonts w:eastAsia="宋体"/>
          <w:lang w:val="en-US"/>
        </w:rPr>
        <w:t xml:space="preserve"> that t</w:t>
      </w:r>
      <w:r w:rsidR="00A15535">
        <w:rPr>
          <w:rFonts w:eastAsia="宋体"/>
          <w:lang w:val="en-US" w:eastAsia="zh-CN"/>
        </w:rPr>
        <w:t>here is a square relationship between the number of LCG and LCH. Since</w:t>
      </w:r>
      <w:r w:rsidR="006A62D3">
        <w:rPr>
          <w:rFonts w:eastAsia="宋体"/>
          <w:lang w:val="en-US" w:eastAsia="zh-CN"/>
        </w:rPr>
        <w:t xml:space="preserve"> the number of</w:t>
      </w:r>
      <w:r w:rsidR="00D43E9B">
        <w:rPr>
          <w:rFonts w:eastAsia="宋体"/>
          <w:lang w:val="en-US" w:eastAsia="zh-CN"/>
        </w:rPr>
        <w:t xml:space="preserve"> LCH</w:t>
      </w:r>
      <w:r w:rsidR="0061788B">
        <w:rPr>
          <w:rFonts w:eastAsia="宋体"/>
          <w:lang w:val="en-US" w:eastAsia="zh-CN"/>
        </w:rPr>
        <w:t>s</w:t>
      </w:r>
      <w:r w:rsidR="00D43E9B">
        <w:rPr>
          <w:rFonts w:eastAsia="宋体"/>
          <w:lang w:val="en-US" w:eastAsia="zh-CN"/>
        </w:rPr>
        <w:t xml:space="preserve"> </w:t>
      </w:r>
      <w:r w:rsidR="00A15535">
        <w:rPr>
          <w:rFonts w:eastAsia="宋体"/>
          <w:lang w:val="en-US" w:eastAsia="zh-CN"/>
        </w:rPr>
        <w:t xml:space="preserve">is </w:t>
      </w:r>
      <w:r w:rsidR="00D43E9B">
        <w:rPr>
          <w:rFonts w:eastAsia="宋体"/>
          <w:lang w:val="en-US" w:eastAsia="zh-CN"/>
        </w:rPr>
        <w:t>increased to 65535</w:t>
      </w:r>
      <w:r w:rsidR="003E3B01">
        <w:rPr>
          <w:rFonts w:eastAsia="宋体"/>
          <w:lang w:val="en-US" w:eastAsia="zh-CN"/>
        </w:rPr>
        <w:t xml:space="preserve"> (2</w:t>
      </w:r>
      <w:r w:rsidR="003E3B01">
        <w:rPr>
          <w:rFonts w:eastAsia="宋体"/>
          <w:vertAlign w:val="superscript"/>
          <w:lang w:val="en-US" w:eastAsia="zh-CN"/>
        </w:rPr>
        <w:t>16</w:t>
      </w:r>
      <w:r w:rsidR="003E3B01">
        <w:rPr>
          <w:rFonts w:eastAsia="宋体"/>
          <w:lang w:val="en-US" w:eastAsia="zh-CN"/>
        </w:rPr>
        <w:t>)</w:t>
      </w:r>
      <w:r w:rsidR="00D43E9B">
        <w:rPr>
          <w:rFonts w:eastAsia="宋体"/>
          <w:lang w:val="en-US" w:eastAsia="zh-CN"/>
        </w:rPr>
        <w:t xml:space="preserve"> at most</w:t>
      </w:r>
      <w:r w:rsidR="008C3127">
        <w:rPr>
          <w:rFonts w:eastAsia="宋体"/>
          <w:lang w:val="en-US" w:eastAsia="zh-CN"/>
        </w:rPr>
        <w:t>,</w:t>
      </w:r>
      <w:r w:rsidR="0082047A">
        <w:rPr>
          <w:rFonts w:eastAsia="宋体"/>
          <w:lang w:val="en-US" w:eastAsia="zh-CN"/>
        </w:rPr>
        <w:t xml:space="preserve"> follow the</w:t>
      </w:r>
      <w:r w:rsidR="00832DE5">
        <w:rPr>
          <w:rFonts w:eastAsia="宋体"/>
          <w:lang w:val="en-US" w:eastAsia="zh-CN"/>
        </w:rPr>
        <w:t xml:space="preserve"> same principle applied to LTE and NR, </w:t>
      </w:r>
      <w:r w:rsidR="008C3127">
        <w:rPr>
          <w:rFonts w:eastAsia="宋体"/>
          <w:lang w:val="en-US"/>
        </w:rPr>
        <w:t>the number of LCGs for IAB-MT can be increased to 256</w:t>
      </w:r>
      <w:r w:rsidR="003E3B01">
        <w:rPr>
          <w:rFonts w:eastAsia="宋体"/>
          <w:lang w:val="en-US"/>
        </w:rPr>
        <w:t xml:space="preserve"> (2</w:t>
      </w:r>
      <w:r w:rsidR="003E3B01">
        <w:rPr>
          <w:rFonts w:eastAsia="宋体"/>
          <w:vertAlign w:val="superscript"/>
          <w:lang w:val="en-US"/>
        </w:rPr>
        <w:t>8</w:t>
      </w:r>
      <w:r w:rsidR="003E3B01">
        <w:rPr>
          <w:rFonts w:eastAsia="宋体" w:hint="eastAsia"/>
          <w:lang w:val="en-US" w:eastAsia="zh-CN"/>
        </w:rPr>
        <w:t>)</w:t>
      </w:r>
      <w:r w:rsidR="008C3127">
        <w:rPr>
          <w:rFonts w:eastAsia="宋体"/>
          <w:lang w:val="en-US"/>
        </w:rPr>
        <w:t>.</w:t>
      </w:r>
    </w:p>
    <w:p w14:paraId="402976EC" w14:textId="78BB09F4" w:rsidR="00866484" w:rsidRPr="008F1FDB" w:rsidRDefault="008F1FDB" w:rsidP="00297E83">
      <w:pPr>
        <w:pStyle w:val="Observation"/>
        <w:numPr>
          <w:ilvl w:val="0"/>
          <w:numId w:val="23"/>
        </w:numPr>
        <w:ind w:left="1701" w:hanging="1701"/>
        <w:rPr>
          <w:rStyle w:val="aff3"/>
          <w:rFonts w:ascii="Times New Roman" w:hAnsi="Times New Roman"/>
          <w:i w:val="0"/>
          <w:iCs w:val="0"/>
          <w:color w:val="auto"/>
        </w:rPr>
      </w:pPr>
      <w:bookmarkStart w:id="35" w:name="_Ref68252302"/>
      <w:bookmarkStart w:id="36" w:name="_Ref68205093"/>
      <w:r>
        <w:rPr>
          <w:rFonts w:ascii="Times New Roman" w:eastAsia="宋体" w:hAnsi="Times New Roman"/>
          <w:lang w:val="en-US"/>
        </w:rPr>
        <w:t>T</w:t>
      </w:r>
      <w:r w:rsidRPr="008F1FDB">
        <w:rPr>
          <w:rFonts w:ascii="Times New Roman" w:eastAsia="宋体" w:hAnsi="Times New Roman"/>
          <w:lang w:val="en-US" w:eastAsia="zh-CN"/>
        </w:rPr>
        <w:t>he number of LCHs/LCGs in LTE is 2</w:t>
      </w:r>
      <w:r w:rsidRPr="008F1FDB">
        <w:rPr>
          <w:rFonts w:ascii="Times New Roman" w:eastAsia="宋体" w:hAnsi="Times New Roman"/>
          <w:vertAlign w:val="superscript"/>
          <w:lang w:val="en-US" w:eastAsia="zh-CN"/>
        </w:rPr>
        <w:t>4</w:t>
      </w:r>
      <w:r w:rsidRPr="008F1FDB">
        <w:rPr>
          <w:rFonts w:ascii="Times New Roman" w:eastAsia="宋体" w:hAnsi="Times New Roman"/>
          <w:lang w:val="en-US" w:eastAsia="zh-CN"/>
        </w:rPr>
        <w:t>/2</w:t>
      </w:r>
      <w:r w:rsidRPr="008F1FDB">
        <w:rPr>
          <w:rFonts w:ascii="Times New Roman" w:eastAsia="宋体" w:hAnsi="Times New Roman"/>
          <w:vertAlign w:val="superscript"/>
          <w:lang w:val="en-US" w:eastAsia="zh-CN"/>
        </w:rPr>
        <w:t>2</w:t>
      </w:r>
      <w:r w:rsidRPr="008F1FDB">
        <w:rPr>
          <w:rFonts w:ascii="Times New Roman" w:eastAsia="宋体" w:hAnsi="Times New Roman"/>
          <w:lang w:val="en-US" w:eastAsia="zh-CN"/>
        </w:rPr>
        <w:t>, and the number of LCHs/LCGs in NR is 2</w:t>
      </w:r>
      <w:r w:rsidRPr="008F1FDB">
        <w:rPr>
          <w:rFonts w:ascii="Times New Roman" w:eastAsia="宋体" w:hAnsi="Times New Roman"/>
          <w:vertAlign w:val="superscript"/>
          <w:lang w:val="en-US" w:eastAsia="zh-CN"/>
        </w:rPr>
        <w:t>6</w:t>
      </w:r>
      <w:r w:rsidRPr="008F1FDB">
        <w:rPr>
          <w:rFonts w:ascii="Times New Roman" w:eastAsia="宋体" w:hAnsi="Times New Roman"/>
          <w:lang w:val="en-US" w:eastAsia="zh-CN"/>
        </w:rPr>
        <w:t>/2</w:t>
      </w:r>
      <w:r w:rsidRPr="008F1FDB">
        <w:rPr>
          <w:rFonts w:ascii="Times New Roman" w:eastAsia="宋体" w:hAnsi="Times New Roman"/>
          <w:vertAlign w:val="superscript"/>
          <w:lang w:val="en-US" w:eastAsia="zh-CN"/>
        </w:rPr>
        <w:t>3</w:t>
      </w:r>
      <w:r w:rsidR="00866484" w:rsidRPr="008F1FDB">
        <w:rPr>
          <w:rStyle w:val="aff3"/>
          <w:rFonts w:ascii="Times New Roman" w:hAnsi="Times New Roman"/>
          <w:i w:val="0"/>
          <w:iCs w:val="0"/>
          <w:color w:val="auto"/>
        </w:rPr>
        <w:t>.</w:t>
      </w:r>
      <w:bookmarkEnd w:id="35"/>
    </w:p>
    <w:p w14:paraId="1D6E71C7" w14:textId="6E91F6B3" w:rsidR="007D6AB6" w:rsidRPr="00566575" w:rsidRDefault="001B6D1E" w:rsidP="00297E83">
      <w:pPr>
        <w:pStyle w:val="Observation"/>
        <w:numPr>
          <w:ilvl w:val="0"/>
          <w:numId w:val="23"/>
        </w:numPr>
        <w:ind w:left="1701" w:hanging="1701"/>
        <w:rPr>
          <w:rStyle w:val="aff3"/>
          <w:rFonts w:ascii="Times New Roman" w:hAnsi="Times New Roman"/>
          <w:i w:val="0"/>
          <w:iCs w:val="0"/>
          <w:color w:val="auto"/>
        </w:rPr>
      </w:pPr>
      <w:bookmarkStart w:id="37" w:name="_Ref68252307"/>
      <w:r>
        <w:rPr>
          <w:rFonts w:ascii="Times New Roman" w:eastAsia="宋体" w:hAnsi="Times New Roman"/>
          <w:lang w:val="en-US" w:eastAsia="zh-CN"/>
        </w:rPr>
        <w:t>In LTE/NR, t</w:t>
      </w:r>
      <w:r w:rsidR="00A15535">
        <w:rPr>
          <w:rFonts w:ascii="Times New Roman" w:eastAsia="宋体" w:hAnsi="Times New Roman"/>
          <w:lang w:val="en-US" w:eastAsia="zh-CN"/>
        </w:rPr>
        <w:t>he number</w:t>
      </w:r>
      <w:r>
        <w:rPr>
          <w:rFonts w:ascii="Times New Roman" w:eastAsia="宋体" w:hAnsi="Times New Roman"/>
          <w:lang w:val="en-US" w:eastAsia="zh-CN"/>
        </w:rPr>
        <w:t xml:space="preserve"> of </w:t>
      </w:r>
      <w:r w:rsidR="007D0262">
        <w:rPr>
          <w:rFonts w:ascii="Times New Roman" w:eastAsia="宋体" w:hAnsi="Times New Roman"/>
          <w:lang w:val="en-US" w:eastAsia="zh-CN"/>
        </w:rPr>
        <w:t xml:space="preserve">LCHs </w:t>
      </w:r>
      <w:r>
        <w:rPr>
          <w:rFonts w:ascii="Times New Roman" w:eastAsia="宋体" w:hAnsi="Times New Roman"/>
          <w:lang w:val="en-US" w:eastAsia="zh-CN"/>
        </w:rPr>
        <w:t xml:space="preserve">is the square of the number of </w:t>
      </w:r>
      <w:r w:rsidR="007D0262">
        <w:rPr>
          <w:rFonts w:ascii="Times New Roman" w:eastAsia="宋体" w:hAnsi="Times New Roman"/>
          <w:lang w:val="en-US" w:eastAsia="zh-CN"/>
        </w:rPr>
        <w:t>LCGs</w:t>
      </w:r>
      <w:r>
        <w:rPr>
          <w:rFonts w:ascii="Times New Roman" w:eastAsia="宋体" w:hAnsi="Times New Roman"/>
          <w:lang w:val="en-US" w:eastAsia="zh-CN"/>
        </w:rPr>
        <w:t>, t</w:t>
      </w:r>
      <w:r w:rsidR="009A1D0C" w:rsidRPr="009A1D0C">
        <w:rPr>
          <w:rFonts w:ascii="Times New Roman" w:eastAsia="宋体" w:hAnsi="Times New Roman"/>
          <w:lang w:val="en-US" w:eastAsia="zh-CN"/>
        </w:rPr>
        <w:t>he number of LCHs</w:t>
      </w:r>
      <w:r w:rsidR="009A1D0C">
        <w:rPr>
          <w:rFonts w:ascii="Times New Roman" w:eastAsia="宋体" w:hAnsi="Times New Roman"/>
          <w:lang w:val="en-US" w:eastAsia="zh-CN"/>
        </w:rPr>
        <w:t xml:space="preserve"> for IAB-MT</w:t>
      </w:r>
      <w:r w:rsidR="009A1D0C" w:rsidRPr="009A1D0C">
        <w:rPr>
          <w:rFonts w:ascii="Times New Roman" w:eastAsia="宋体" w:hAnsi="Times New Roman"/>
          <w:lang w:val="en-US" w:eastAsia="zh-CN"/>
        </w:rPr>
        <w:t xml:space="preserve"> </w:t>
      </w:r>
      <w:r>
        <w:rPr>
          <w:rFonts w:ascii="Times New Roman" w:eastAsia="宋体" w:hAnsi="Times New Roman"/>
          <w:lang w:val="en-US" w:eastAsia="zh-CN"/>
        </w:rPr>
        <w:t xml:space="preserve">is </w:t>
      </w:r>
      <w:r w:rsidR="009A1D0C" w:rsidRPr="009A1D0C">
        <w:rPr>
          <w:rFonts w:ascii="Times New Roman" w:eastAsia="宋体" w:hAnsi="Times New Roman"/>
          <w:lang w:val="en-US" w:eastAsia="zh-CN"/>
        </w:rPr>
        <w:t>increased to 65535 (2</w:t>
      </w:r>
      <w:r w:rsidR="009A1D0C" w:rsidRPr="009A1D0C">
        <w:rPr>
          <w:rFonts w:ascii="Times New Roman" w:eastAsia="宋体" w:hAnsi="Times New Roman"/>
          <w:vertAlign w:val="superscript"/>
          <w:lang w:val="en-US" w:eastAsia="zh-CN"/>
        </w:rPr>
        <w:t>16</w:t>
      </w:r>
      <w:r w:rsidR="009A1D0C" w:rsidRPr="009A1D0C">
        <w:rPr>
          <w:rFonts w:ascii="Times New Roman" w:eastAsia="宋体" w:hAnsi="Times New Roman"/>
          <w:lang w:val="en-US" w:eastAsia="zh-CN"/>
        </w:rPr>
        <w:t>) at mos</w:t>
      </w:r>
      <w:r w:rsidR="009A1D0C">
        <w:rPr>
          <w:rFonts w:ascii="Times New Roman" w:eastAsia="宋体" w:hAnsi="Times New Roman"/>
          <w:lang w:val="en-US" w:eastAsia="zh-CN"/>
        </w:rPr>
        <w:t xml:space="preserve">t, </w:t>
      </w:r>
      <w:r>
        <w:rPr>
          <w:rFonts w:ascii="Times New Roman" w:eastAsia="宋体" w:hAnsi="Times New Roman"/>
          <w:lang w:val="en-US" w:eastAsia="zh-CN"/>
        </w:rPr>
        <w:t xml:space="preserve">the </w:t>
      </w:r>
      <w:r w:rsidR="00D62C52">
        <w:rPr>
          <w:rFonts w:ascii="Times New Roman" w:eastAsia="宋体" w:hAnsi="Times New Roman"/>
          <w:lang w:val="en-US" w:eastAsia="zh-CN"/>
        </w:rPr>
        <w:t xml:space="preserve">same principle </w:t>
      </w:r>
      <w:r>
        <w:rPr>
          <w:rFonts w:ascii="Times New Roman" w:eastAsia="宋体" w:hAnsi="Times New Roman"/>
          <w:lang w:val="en-US" w:eastAsia="zh-CN"/>
        </w:rPr>
        <w:t>can be applied to the extended LCG range for IAB-MT</w:t>
      </w:r>
      <w:r w:rsidR="009A1D0C">
        <w:rPr>
          <w:rFonts w:ascii="Times New Roman" w:eastAsia="宋体" w:hAnsi="Times New Roman"/>
          <w:lang w:val="en-US" w:eastAsia="zh-CN"/>
        </w:rPr>
        <w:t>.</w:t>
      </w:r>
      <w:bookmarkEnd w:id="36"/>
      <w:bookmarkEnd w:id="37"/>
    </w:p>
    <w:p w14:paraId="1FD5182D" w14:textId="28D9673F" w:rsidR="00832DE5" w:rsidRDefault="00832DE5" w:rsidP="00832DE5">
      <w:pPr>
        <w:pStyle w:val="Proposal"/>
        <w:ind w:left="1701" w:hanging="1701"/>
        <w:rPr>
          <w:rFonts w:ascii="Times New Roman" w:eastAsia="宋体" w:hAnsi="Times New Roman"/>
          <w:lang w:val="en-US"/>
        </w:rPr>
      </w:pPr>
      <w:bookmarkStart w:id="38" w:name="_Ref68205131"/>
      <w:r w:rsidRPr="00CC77EF">
        <w:rPr>
          <w:rFonts w:ascii="Times New Roman" w:eastAsia="宋体" w:hAnsi="Times New Roman"/>
          <w:lang w:val="en-US"/>
        </w:rPr>
        <w:t>The</w:t>
      </w:r>
      <w:r>
        <w:rPr>
          <w:rFonts w:ascii="Times New Roman" w:eastAsia="宋体" w:hAnsi="Times New Roman"/>
          <w:lang w:val="en-US"/>
        </w:rPr>
        <w:t xml:space="preserve"> maximum</w:t>
      </w:r>
      <w:r w:rsidRPr="00CC77EF">
        <w:rPr>
          <w:rFonts w:ascii="Times New Roman" w:eastAsia="宋体" w:hAnsi="Times New Roman"/>
          <w:lang w:val="en-US"/>
        </w:rPr>
        <w:t xml:space="preserve"> number of LCGs for IAB-</w:t>
      </w:r>
      <w:r>
        <w:rPr>
          <w:rFonts w:ascii="Times New Roman" w:eastAsia="宋体" w:hAnsi="Times New Roman"/>
          <w:lang w:val="en-US"/>
        </w:rPr>
        <w:t>MT</w:t>
      </w:r>
      <w:r w:rsidRPr="00CC77EF">
        <w:rPr>
          <w:rFonts w:ascii="Times New Roman" w:eastAsia="宋体" w:hAnsi="Times New Roman"/>
          <w:lang w:val="en-US"/>
        </w:rPr>
        <w:t xml:space="preserve"> can be up to 256</w:t>
      </w:r>
      <w:r w:rsidR="001B6D1E">
        <w:rPr>
          <w:rFonts w:ascii="Times New Roman" w:eastAsia="宋体" w:hAnsi="Times New Roman"/>
          <w:lang w:val="en-US"/>
        </w:rPr>
        <w:t xml:space="preserve"> </w:t>
      </w:r>
      <w:r w:rsidR="001B6D1E" w:rsidRPr="009A1D0C">
        <w:rPr>
          <w:rFonts w:ascii="Times New Roman" w:eastAsia="宋体" w:hAnsi="Times New Roman"/>
          <w:lang w:val="en-US"/>
        </w:rPr>
        <w:t>(2</w:t>
      </w:r>
      <w:r w:rsidR="001B6D1E">
        <w:rPr>
          <w:rFonts w:ascii="Times New Roman" w:eastAsia="宋体" w:hAnsi="Times New Roman"/>
          <w:vertAlign w:val="superscript"/>
          <w:lang w:val="en-US"/>
        </w:rPr>
        <w:t>8</w:t>
      </w:r>
      <w:r w:rsidR="001B6D1E" w:rsidRPr="009A1D0C">
        <w:rPr>
          <w:rFonts w:ascii="Times New Roman" w:eastAsia="宋体" w:hAnsi="Times New Roman"/>
          <w:lang w:val="en-US"/>
        </w:rPr>
        <w:t>)</w:t>
      </w:r>
      <w:r w:rsidRPr="00CC77EF">
        <w:rPr>
          <w:rFonts w:ascii="Times New Roman" w:eastAsia="宋体" w:hAnsi="Times New Roman"/>
          <w:lang w:val="en-US"/>
        </w:rPr>
        <w:t>.</w:t>
      </w:r>
      <w:bookmarkEnd w:id="38"/>
    </w:p>
    <w:p w14:paraId="612E6DC5" w14:textId="1B82A954" w:rsidR="00955D98" w:rsidRDefault="00317F50" w:rsidP="00795232">
      <w:pPr>
        <w:pStyle w:val="Proposal"/>
        <w:numPr>
          <w:ilvl w:val="0"/>
          <w:numId w:val="0"/>
        </w:numPr>
        <w:rPr>
          <w:rFonts w:ascii="Times New Roman" w:eastAsia="宋体" w:hAnsi="Times New Roman"/>
          <w:b w:val="0"/>
          <w:bCs w:val="0"/>
          <w:lang w:val="en-US"/>
        </w:rPr>
      </w:pPr>
      <w:r>
        <w:rPr>
          <w:rFonts w:ascii="Times New Roman" w:eastAsia="宋体" w:hAnsi="Times New Roman"/>
          <w:b w:val="0"/>
          <w:bCs w:val="0"/>
          <w:lang w:val="en-US"/>
        </w:rPr>
        <w:t>However, the</w:t>
      </w:r>
      <w:r w:rsidR="00BD0273">
        <w:rPr>
          <w:rFonts w:ascii="Times New Roman" w:eastAsia="宋体" w:hAnsi="Times New Roman"/>
          <w:b w:val="0"/>
          <w:bCs w:val="0"/>
          <w:lang w:val="en-US"/>
        </w:rPr>
        <w:t xml:space="preserve"> </w:t>
      </w:r>
      <w:r>
        <w:rPr>
          <w:rFonts w:ascii="Times New Roman" w:eastAsia="宋体" w:hAnsi="Times New Roman"/>
          <w:b w:val="0"/>
          <w:bCs w:val="0"/>
          <w:lang w:val="en-US"/>
        </w:rPr>
        <w:t>extended</w:t>
      </w:r>
      <w:r w:rsidR="00BD0273">
        <w:rPr>
          <w:rFonts w:ascii="Times New Roman" w:eastAsia="宋体" w:hAnsi="Times New Roman"/>
          <w:b w:val="0"/>
          <w:bCs w:val="0"/>
          <w:lang w:val="en-US"/>
        </w:rPr>
        <w:t xml:space="preserve"> number of LCGs will on the other hand burdens the overhead of </w:t>
      </w:r>
      <w:r w:rsidR="00357FAC" w:rsidRPr="00357FAC">
        <w:rPr>
          <w:rFonts w:ascii="Times New Roman" w:eastAsia="宋体" w:hAnsi="Times New Roman"/>
          <w:b w:val="0"/>
          <w:bCs w:val="0"/>
          <w:lang w:val="en-US"/>
        </w:rPr>
        <w:t>Long BSR, Long Truncated BSR, and Pre-emptive BSR</w:t>
      </w:r>
      <w:r w:rsidR="00BD0273">
        <w:rPr>
          <w:rFonts w:ascii="Times New Roman" w:eastAsia="宋体" w:hAnsi="Times New Roman"/>
          <w:b w:val="0"/>
          <w:bCs w:val="0"/>
          <w:lang w:val="en-US"/>
        </w:rPr>
        <w:t>.</w:t>
      </w:r>
      <w:r w:rsidR="00955D98">
        <w:rPr>
          <w:rFonts w:ascii="Times New Roman" w:eastAsia="宋体" w:hAnsi="Times New Roman"/>
          <w:b w:val="0"/>
          <w:bCs w:val="0"/>
          <w:lang w:val="en-US"/>
        </w:rPr>
        <w:t xml:space="preserve"> </w:t>
      </w:r>
      <w:r w:rsidR="00F439C9">
        <w:rPr>
          <w:rFonts w:ascii="Times New Roman" w:eastAsia="宋体" w:hAnsi="Times New Roman"/>
          <w:b w:val="0"/>
          <w:bCs w:val="0"/>
          <w:lang w:val="en-US"/>
        </w:rPr>
        <w:t xml:space="preserve">It can be seen from </w:t>
      </w:r>
      <w:r w:rsidR="00F439C9">
        <w:rPr>
          <w:rFonts w:ascii="Times New Roman" w:eastAsia="宋体" w:hAnsi="Times New Roman"/>
          <w:b w:val="0"/>
          <w:bCs w:val="0"/>
          <w:lang w:val="en-US"/>
        </w:rPr>
        <w:fldChar w:fldCharType="begin"/>
      </w:r>
      <w:r w:rsidR="00F439C9">
        <w:rPr>
          <w:rFonts w:ascii="Times New Roman" w:eastAsia="宋体" w:hAnsi="Times New Roman"/>
          <w:b w:val="0"/>
          <w:bCs w:val="0"/>
          <w:lang w:val="en-US"/>
        </w:rPr>
        <w:instrText xml:space="preserve"> REF _Ref71184619 \h  \* MERGEFORMAT </w:instrText>
      </w:r>
      <w:r w:rsidR="00F439C9">
        <w:rPr>
          <w:rFonts w:ascii="Times New Roman" w:eastAsia="宋体" w:hAnsi="Times New Roman"/>
          <w:b w:val="0"/>
          <w:bCs w:val="0"/>
          <w:lang w:val="en-US"/>
        </w:rPr>
      </w:r>
      <w:r w:rsidR="00F439C9">
        <w:rPr>
          <w:rFonts w:ascii="Times New Roman" w:eastAsia="宋体" w:hAnsi="Times New Roman"/>
          <w:b w:val="0"/>
          <w:bCs w:val="0"/>
          <w:lang w:val="en-US"/>
        </w:rPr>
        <w:fldChar w:fldCharType="separate"/>
      </w:r>
      <w:r w:rsidR="00260000" w:rsidRPr="00260000">
        <w:rPr>
          <w:rFonts w:ascii="Times New Roman" w:eastAsia="宋体" w:hAnsi="Times New Roman"/>
          <w:b w:val="0"/>
          <w:bCs w:val="0"/>
          <w:lang w:val="en-US"/>
        </w:rPr>
        <w:t xml:space="preserve">Figure </w:t>
      </w:r>
      <w:r w:rsidR="00260000" w:rsidRPr="00260000">
        <w:rPr>
          <w:rFonts w:ascii="Times New Roman" w:eastAsia="宋体" w:hAnsi="Times New Roman"/>
          <w:b w:val="0"/>
          <w:bCs w:val="0"/>
          <w:lang w:val="en-US"/>
        </w:rPr>
        <w:t>2</w:t>
      </w:r>
      <w:r w:rsidR="00F439C9">
        <w:rPr>
          <w:rFonts w:ascii="Times New Roman" w:eastAsia="宋体" w:hAnsi="Times New Roman"/>
          <w:b w:val="0"/>
          <w:bCs w:val="0"/>
          <w:lang w:val="en-US"/>
        </w:rPr>
        <w:fldChar w:fldCharType="end"/>
      </w:r>
      <w:r w:rsidR="00F439C9">
        <w:rPr>
          <w:rFonts w:ascii="Times New Roman" w:eastAsia="宋体" w:hAnsi="Times New Roman"/>
          <w:b w:val="0"/>
          <w:bCs w:val="0"/>
          <w:lang w:val="en-US"/>
        </w:rPr>
        <w:t xml:space="preserve"> (a) that the BSR format with a fixed number of LCG (256 in total) would introduce a 32-byte overhead for the indication of LCG that</w:t>
      </w:r>
      <w:r w:rsidR="00F439C9" w:rsidRPr="00F439C9">
        <w:rPr>
          <w:rFonts w:ascii="Times New Roman" w:eastAsia="宋体" w:hAnsi="Times New Roman"/>
          <w:b w:val="0"/>
          <w:bCs w:val="0"/>
          <w:lang w:val="en-US"/>
        </w:rPr>
        <w:t xml:space="preserve"> has data available</w:t>
      </w:r>
      <w:r w:rsidR="00B80272">
        <w:rPr>
          <w:rFonts w:ascii="Times New Roman" w:eastAsia="宋体" w:hAnsi="Times New Roman"/>
          <w:b w:val="0"/>
          <w:bCs w:val="0"/>
          <w:lang w:val="en-US"/>
        </w:rPr>
        <w:t xml:space="preserve">, </w:t>
      </w:r>
      <w:r w:rsidR="00E02A4F">
        <w:rPr>
          <w:rFonts w:ascii="Times New Roman" w:eastAsia="宋体" w:hAnsi="Times New Roman"/>
          <w:b w:val="0"/>
          <w:bCs w:val="0"/>
          <w:lang w:val="en-US"/>
        </w:rPr>
        <w:t xml:space="preserve">unlike </w:t>
      </w:r>
      <w:r w:rsidR="00B80272">
        <w:rPr>
          <w:rFonts w:ascii="Times New Roman" w:eastAsia="宋体" w:hAnsi="Times New Roman"/>
          <w:b w:val="0"/>
          <w:bCs w:val="0"/>
          <w:lang w:val="en-US"/>
        </w:rPr>
        <w:t xml:space="preserve">the </w:t>
      </w:r>
      <w:r w:rsidR="003C3B4C">
        <w:rPr>
          <w:rFonts w:ascii="Times New Roman" w:eastAsia="宋体" w:hAnsi="Times New Roman"/>
          <w:b w:val="0"/>
          <w:bCs w:val="0"/>
          <w:lang w:val="en-US"/>
        </w:rPr>
        <w:t>B</w:t>
      </w:r>
      <w:r w:rsidR="003C3B4C" w:rsidRPr="003C3B4C">
        <w:rPr>
          <w:rFonts w:ascii="Times New Roman" w:eastAsia="宋体" w:hAnsi="Times New Roman"/>
          <w:b w:val="0"/>
          <w:bCs w:val="0"/>
          <w:lang w:val="en-US"/>
        </w:rPr>
        <w:t xml:space="preserve">uffer </w:t>
      </w:r>
      <w:r w:rsidR="003C3B4C">
        <w:rPr>
          <w:rFonts w:ascii="Times New Roman" w:eastAsia="宋体" w:hAnsi="Times New Roman"/>
          <w:b w:val="0"/>
          <w:bCs w:val="0"/>
          <w:lang w:val="en-US"/>
        </w:rPr>
        <w:t>S</w:t>
      </w:r>
      <w:r w:rsidR="003C3B4C" w:rsidRPr="003C3B4C">
        <w:rPr>
          <w:rFonts w:ascii="Times New Roman" w:eastAsia="宋体" w:hAnsi="Times New Roman"/>
          <w:b w:val="0"/>
          <w:bCs w:val="0"/>
          <w:lang w:val="en-US"/>
        </w:rPr>
        <w:t>ize</w:t>
      </w:r>
      <w:r w:rsidR="003C3B4C">
        <w:rPr>
          <w:rFonts w:ascii="Times New Roman" w:eastAsia="宋体" w:hAnsi="Times New Roman"/>
          <w:b w:val="0"/>
          <w:bCs w:val="0"/>
          <w:lang w:val="en-US"/>
        </w:rPr>
        <w:t xml:space="preserve"> </w:t>
      </w:r>
      <w:r w:rsidR="00B80272">
        <w:rPr>
          <w:rFonts w:ascii="Times New Roman" w:eastAsia="宋体" w:hAnsi="Times New Roman"/>
          <w:b w:val="0"/>
          <w:bCs w:val="0"/>
          <w:lang w:val="en-US"/>
        </w:rPr>
        <w:t>field</w:t>
      </w:r>
      <w:r w:rsidR="00E02A4F">
        <w:rPr>
          <w:rFonts w:ascii="Times New Roman" w:eastAsia="宋体" w:hAnsi="Times New Roman"/>
          <w:b w:val="0"/>
          <w:bCs w:val="0"/>
          <w:lang w:val="en-US"/>
        </w:rPr>
        <w:t xml:space="preserve"> which would only be present in case the corresponding LCG has data buffered, the LCG field is </w:t>
      </w:r>
      <w:r w:rsidR="001F62A6">
        <w:rPr>
          <w:rFonts w:ascii="Times New Roman" w:eastAsia="宋体" w:hAnsi="Times New Roman"/>
          <w:b w:val="0"/>
          <w:bCs w:val="0"/>
          <w:lang w:val="en-US"/>
        </w:rPr>
        <w:t xml:space="preserve">always </w:t>
      </w:r>
      <w:r w:rsidR="00E02A4F">
        <w:rPr>
          <w:rFonts w:ascii="Times New Roman" w:eastAsia="宋体" w:hAnsi="Times New Roman"/>
          <w:b w:val="0"/>
          <w:bCs w:val="0"/>
          <w:lang w:val="en-US"/>
        </w:rPr>
        <w:t xml:space="preserve">placed in the MAC CE. </w:t>
      </w:r>
      <w:r w:rsidR="001807D7">
        <w:rPr>
          <w:rFonts w:ascii="Times New Roman" w:eastAsia="宋体" w:hAnsi="Times New Roman"/>
          <w:b w:val="0"/>
          <w:bCs w:val="0"/>
          <w:lang w:val="en-US"/>
        </w:rPr>
        <w:t>Even though only a small portion of LCGs is to be reported, an IAB-MT will</w:t>
      </w:r>
      <w:r w:rsidR="00E31C64">
        <w:rPr>
          <w:rFonts w:ascii="Times New Roman" w:eastAsia="宋体" w:hAnsi="Times New Roman"/>
          <w:b w:val="0"/>
          <w:bCs w:val="0"/>
          <w:lang w:val="en-US"/>
        </w:rPr>
        <w:t xml:space="preserve"> construct a BSR MAC CE with the</w:t>
      </w:r>
      <w:r w:rsidR="001807D7">
        <w:rPr>
          <w:rFonts w:ascii="Times New Roman" w:eastAsia="宋体" w:hAnsi="Times New Roman"/>
          <w:b w:val="0"/>
          <w:bCs w:val="0"/>
          <w:lang w:val="en-US"/>
        </w:rPr>
        <w:t xml:space="preserve"> 32-byte overhead</w:t>
      </w:r>
      <w:r w:rsidR="001F62A6" w:rsidRPr="001F62A6">
        <w:rPr>
          <w:rFonts w:ascii="Times New Roman" w:eastAsia="宋体" w:hAnsi="Times New Roman"/>
          <w:b w:val="0"/>
          <w:bCs w:val="0"/>
          <w:lang w:val="en-US"/>
        </w:rPr>
        <w:t xml:space="preserve"> </w:t>
      </w:r>
      <w:r w:rsidR="001F62A6">
        <w:rPr>
          <w:rFonts w:ascii="Times New Roman" w:eastAsia="宋体" w:hAnsi="Times New Roman"/>
          <w:b w:val="0"/>
          <w:bCs w:val="0"/>
          <w:lang w:val="en-US"/>
        </w:rPr>
        <w:t xml:space="preserve">invariably. </w:t>
      </w:r>
    </w:p>
    <w:p w14:paraId="76E0DE4F" w14:textId="323260A6" w:rsidR="00F04997" w:rsidRDefault="001017A6" w:rsidP="001017A6">
      <w:pPr>
        <w:pStyle w:val="Proposal"/>
        <w:numPr>
          <w:ilvl w:val="0"/>
          <w:numId w:val="0"/>
        </w:numPr>
        <w:rPr>
          <w:rFonts w:ascii="Times New Roman" w:eastAsia="宋体" w:hAnsi="Times New Roman"/>
          <w:b w:val="0"/>
          <w:bCs w:val="0"/>
          <w:lang w:val="en-US"/>
        </w:rPr>
      </w:pPr>
      <w:r>
        <w:rPr>
          <w:rFonts w:ascii="Times New Roman" w:eastAsia="宋体" w:hAnsi="Times New Roman"/>
          <w:b w:val="0"/>
          <w:bCs w:val="0"/>
          <w:lang w:val="en-US"/>
        </w:rPr>
        <w:t xml:space="preserve">Consider the use of LCHs might not always approach the limit (to always occupy 65535 LCHs), </w:t>
      </w:r>
      <w:r w:rsidR="00F04997">
        <w:rPr>
          <w:rFonts w:ascii="Times New Roman" w:eastAsia="宋体" w:hAnsi="Times New Roman" w:hint="eastAsia"/>
          <w:b w:val="0"/>
          <w:bCs w:val="0"/>
          <w:lang w:val="en-US"/>
        </w:rPr>
        <w:t>t</w:t>
      </w:r>
      <w:r w:rsidR="00F04997">
        <w:rPr>
          <w:rFonts w:ascii="Times New Roman" w:eastAsia="宋体" w:hAnsi="Times New Roman"/>
          <w:b w:val="0"/>
          <w:bCs w:val="0"/>
          <w:lang w:val="en-US"/>
        </w:rPr>
        <w:t xml:space="preserve">he 32-byte overhead is not desirable </w:t>
      </w:r>
      <w:r w:rsidR="00AF5759">
        <w:rPr>
          <w:rFonts w:ascii="Times New Roman" w:eastAsia="宋体" w:hAnsi="Times New Roman"/>
          <w:b w:val="0"/>
          <w:bCs w:val="0"/>
          <w:lang w:val="en-US"/>
        </w:rPr>
        <w:t>because</w:t>
      </w:r>
      <w:r w:rsidR="00F04997">
        <w:rPr>
          <w:rFonts w:ascii="Times New Roman" w:eastAsia="宋体" w:hAnsi="Times New Roman"/>
          <w:b w:val="0"/>
          <w:bCs w:val="0"/>
          <w:lang w:val="en-US"/>
        </w:rPr>
        <w:t xml:space="preserve"> it does not convey</w:t>
      </w:r>
      <w:r w:rsidR="00AF5759">
        <w:rPr>
          <w:rFonts w:ascii="Times New Roman" w:eastAsia="宋体" w:hAnsi="Times New Roman"/>
          <w:b w:val="0"/>
          <w:bCs w:val="0"/>
          <w:lang w:val="en-US"/>
        </w:rPr>
        <w:t xml:space="preserve"> much useful information but lead to unnecessary cost of radio resources. </w:t>
      </w:r>
    </w:p>
    <w:p w14:paraId="1D7D19DA" w14:textId="0297B3B9" w:rsidR="00E8719E" w:rsidRPr="00462437" w:rsidRDefault="00462437" w:rsidP="00E8719E">
      <w:pPr>
        <w:pStyle w:val="Observation"/>
        <w:numPr>
          <w:ilvl w:val="0"/>
          <w:numId w:val="23"/>
        </w:numPr>
        <w:ind w:left="1701" w:hanging="1701"/>
        <w:rPr>
          <w:rStyle w:val="aff3"/>
          <w:rFonts w:ascii="Times New Roman" w:hAnsi="Times New Roman"/>
          <w:i w:val="0"/>
          <w:iCs w:val="0"/>
          <w:color w:val="auto"/>
        </w:rPr>
      </w:pPr>
      <w:bookmarkStart w:id="39" w:name="_Ref71227873"/>
      <w:r w:rsidRPr="00462437">
        <w:rPr>
          <w:rFonts w:ascii="Times New Roman" w:eastAsia="宋体" w:hAnsi="Times New Roman"/>
          <w:lang w:val="en-US"/>
        </w:rPr>
        <w:t>The BSR format with a fixed number of LCG</w:t>
      </w:r>
      <w:r w:rsidR="007D0262">
        <w:rPr>
          <w:rFonts w:ascii="Times New Roman" w:eastAsia="宋体" w:hAnsi="Times New Roman"/>
          <w:lang w:val="en-US"/>
        </w:rPr>
        <w:t>s</w:t>
      </w:r>
      <w:r w:rsidRPr="00462437">
        <w:rPr>
          <w:rFonts w:ascii="Times New Roman" w:eastAsia="宋体" w:hAnsi="Times New Roman"/>
          <w:lang w:val="en-US"/>
        </w:rPr>
        <w:t xml:space="preserve"> (256 in total) would </w:t>
      </w:r>
      <w:r w:rsidR="007D0262">
        <w:rPr>
          <w:rFonts w:ascii="Times New Roman" w:eastAsia="宋体" w:hAnsi="Times New Roman"/>
          <w:lang w:val="en-US"/>
        </w:rPr>
        <w:t>require</w:t>
      </w:r>
      <w:r w:rsidR="007D0262" w:rsidRPr="00462437">
        <w:rPr>
          <w:rFonts w:ascii="Times New Roman" w:eastAsia="宋体" w:hAnsi="Times New Roman"/>
          <w:lang w:val="en-US"/>
        </w:rPr>
        <w:t xml:space="preserve"> </w:t>
      </w:r>
      <w:r w:rsidRPr="00462437">
        <w:rPr>
          <w:rFonts w:ascii="Times New Roman" w:eastAsia="宋体" w:hAnsi="Times New Roman"/>
          <w:lang w:val="en-US"/>
        </w:rPr>
        <w:t xml:space="preserve">a 32-byte </w:t>
      </w:r>
      <w:r w:rsidR="007D0262">
        <w:rPr>
          <w:rFonts w:ascii="Times New Roman" w:eastAsia="宋体" w:hAnsi="Times New Roman"/>
          <w:lang w:val="en-US"/>
        </w:rPr>
        <w:t>bitmap</w:t>
      </w:r>
      <w:r w:rsidR="007D0262" w:rsidRPr="00462437">
        <w:rPr>
          <w:rFonts w:ascii="Times New Roman" w:eastAsia="宋体" w:hAnsi="Times New Roman"/>
          <w:lang w:val="en-US"/>
        </w:rPr>
        <w:t xml:space="preserve"> </w:t>
      </w:r>
      <w:r w:rsidRPr="00462437">
        <w:rPr>
          <w:rFonts w:ascii="Times New Roman" w:eastAsia="宋体" w:hAnsi="Times New Roman"/>
          <w:lang w:val="en-US"/>
        </w:rPr>
        <w:t>for the indication of LCG that has data available.</w:t>
      </w:r>
      <w:r w:rsidR="009B3763" w:rsidRPr="009B3763">
        <w:t xml:space="preserve"> </w:t>
      </w:r>
      <w:r w:rsidR="009B3763" w:rsidRPr="009B3763">
        <w:rPr>
          <w:rFonts w:ascii="Times New Roman" w:eastAsia="宋体" w:hAnsi="Times New Roman"/>
          <w:lang w:val="en-US"/>
        </w:rPr>
        <w:t xml:space="preserve">Even though only a small </w:t>
      </w:r>
      <w:r w:rsidR="009B3763" w:rsidRPr="009B3763">
        <w:rPr>
          <w:rFonts w:ascii="Times New Roman" w:eastAsia="宋体" w:hAnsi="Times New Roman"/>
          <w:lang w:val="en-US"/>
        </w:rPr>
        <w:lastRenderedPageBreak/>
        <w:t xml:space="preserve">portion of LCGs </w:t>
      </w:r>
      <w:r w:rsidR="00833979">
        <w:rPr>
          <w:rFonts w:ascii="Times New Roman" w:eastAsia="宋体" w:hAnsi="Times New Roman"/>
          <w:lang w:val="en-US"/>
        </w:rPr>
        <w:t>have data</w:t>
      </w:r>
      <w:r w:rsidR="00217E43">
        <w:rPr>
          <w:rFonts w:ascii="Times New Roman" w:eastAsia="宋体" w:hAnsi="Times New Roman"/>
          <w:lang w:val="en-US"/>
        </w:rPr>
        <w:t xml:space="preserve"> </w:t>
      </w:r>
      <w:r w:rsidR="00217E43">
        <w:rPr>
          <w:rFonts w:ascii="Times New Roman" w:eastAsia="宋体" w:hAnsi="Times New Roman" w:hint="eastAsia"/>
          <w:lang w:val="en-US" w:eastAsia="zh-CN"/>
        </w:rPr>
        <w:t>a</w:t>
      </w:r>
      <w:r w:rsidR="00217E43">
        <w:rPr>
          <w:rFonts w:ascii="Times New Roman" w:eastAsia="宋体" w:hAnsi="Times New Roman"/>
          <w:lang w:val="en-US"/>
        </w:rPr>
        <w:t>vailable</w:t>
      </w:r>
      <w:r w:rsidR="009B3763" w:rsidRPr="009B3763">
        <w:rPr>
          <w:rFonts w:ascii="Times New Roman" w:eastAsia="宋体" w:hAnsi="Times New Roman"/>
          <w:lang w:val="en-US"/>
        </w:rPr>
        <w:t>, an IAB-MT will construct a BSR MAC CE with the 32-byte overhead invariably.</w:t>
      </w:r>
      <w:bookmarkEnd w:id="39"/>
    </w:p>
    <w:p w14:paraId="638F52BA" w14:textId="6C5B032E" w:rsidR="00AE3176" w:rsidRPr="00462437" w:rsidRDefault="006A43C6" w:rsidP="00AE3176">
      <w:pPr>
        <w:pStyle w:val="Observation"/>
        <w:numPr>
          <w:ilvl w:val="0"/>
          <w:numId w:val="23"/>
        </w:numPr>
        <w:ind w:left="1701" w:hanging="1701"/>
        <w:rPr>
          <w:rStyle w:val="aff3"/>
          <w:rFonts w:ascii="Times New Roman" w:hAnsi="Times New Roman"/>
          <w:i w:val="0"/>
          <w:iCs w:val="0"/>
          <w:color w:val="auto"/>
        </w:rPr>
      </w:pPr>
      <w:bookmarkStart w:id="40" w:name="_Ref71227878"/>
      <w:r>
        <w:rPr>
          <w:rFonts w:ascii="Times New Roman" w:eastAsia="宋体" w:hAnsi="Times New Roman"/>
          <w:lang w:val="en-US"/>
        </w:rPr>
        <w:t xml:space="preserve">The </w:t>
      </w:r>
      <w:r w:rsidRPr="006A43C6">
        <w:rPr>
          <w:rFonts w:ascii="Times New Roman" w:eastAsia="宋体" w:hAnsi="Times New Roman"/>
          <w:lang w:val="en-US"/>
        </w:rPr>
        <w:t xml:space="preserve">use of LCHs might not always approach the limit (to always occupy 65535 LCHs), </w:t>
      </w:r>
      <w:r w:rsidR="00025EAF">
        <w:rPr>
          <w:rFonts w:ascii="Times New Roman" w:eastAsia="宋体" w:hAnsi="Times New Roman"/>
          <w:lang w:val="en-US"/>
        </w:rPr>
        <w:t xml:space="preserve">therefore </w:t>
      </w:r>
      <w:r w:rsidRPr="006A43C6">
        <w:rPr>
          <w:rFonts w:ascii="Times New Roman" w:eastAsia="宋体" w:hAnsi="Times New Roman"/>
          <w:lang w:val="en-US"/>
        </w:rPr>
        <w:t xml:space="preserve">the 32-byte </w:t>
      </w:r>
      <w:r w:rsidR="00833979">
        <w:rPr>
          <w:rFonts w:ascii="Times New Roman" w:eastAsia="宋体" w:hAnsi="Times New Roman"/>
          <w:lang w:val="en-US"/>
        </w:rPr>
        <w:t>LCG bitmap</w:t>
      </w:r>
      <w:r w:rsidR="00833979" w:rsidRPr="006A43C6">
        <w:rPr>
          <w:rFonts w:ascii="Times New Roman" w:eastAsia="宋体" w:hAnsi="Times New Roman"/>
          <w:lang w:val="en-US"/>
        </w:rPr>
        <w:t xml:space="preserve"> </w:t>
      </w:r>
      <w:r w:rsidRPr="006A43C6">
        <w:rPr>
          <w:rFonts w:ascii="Times New Roman" w:eastAsia="宋体" w:hAnsi="Times New Roman"/>
          <w:lang w:val="en-US"/>
        </w:rPr>
        <w:t>is not desirable because it does not convey much useful information but lead to unnecessary cost of radio resources.</w:t>
      </w:r>
      <w:bookmarkEnd w:id="40"/>
    </w:p>
    <w:p w14:paraId="25F6E812" w14:textId="77777777" w:rsidR="00B939D3" w:rsidRDefault="00B939D3" w:rsidP="00B939D3">
      <w:pPr>
        <w:pStyle w:val="Proposal"/>
        <w:numPr>
          <w:ilvl w:val="0"/>
          <w:numId w:val="0"/>
        </w:numPr>
        <w:jc w:val="center"/>
      </w:pPr>
      <w:r w:rsidRPr="004E548E">
        <w:object w:dxaOrig="5461" w:dyaOrig="4711" w14:anchorId="2D3897EF">
          <v:shape id="_x0000_i1026" type="#_x0000_t75" style="width:215.45pt;height:185.9pt" o:ole="">
            <v:imagedata r:id="rId10" o:title=""/>
          </v:shape>
          <o:OLEObject Type="Embed" ProgID="Visio.Drawing.15" ShapeID="_x0000_i1026" DrawAspect="Content" ObjectID="_1682173695" r:id="rId11"/>
        </w:object>
      </w:r>
      <w:r>
        <w:rPr>
          <w:rFonts w:ascii="Times New Roman" w:eastAsia="Times New Roman" w:hAnsi="Times New Roman"/>
          <w:b w:val="0"/>
          <w:bCs w:val="0"/>
          <w:lang w:eastAsia="en-US"/>
        </w:rPr>
        <w:tab/>
        <w:t xml:space="preserve">      </w:t>
      </w:r>
      <w:r w:rsidRPr="004E548E">
        <w:object w:dxaOrig="5461" w:dyaOrig="4711" w14:anchorId="6F297EEB">
          <v:shape id="_x0000_i1027" type="#_x0000_t75" style="width:215.45pt;height:185.9pt" o:ole="">
            <v:imagedata r:id="rId12" o:title=""/>
          </v:shape>
          <o:OLEObject Type="Embed" ProgID="Visio.Drawing.15" ShapeID="_x0000_i1027" DrawAspect="Content" ObjectID="_1682173696" r:id="rId13"/>
        </w:object>
      </w:r>
    </w:p>
    <w:p w14:paraId="0C31C732" w14:textId="77777777" w:rsidR="00B939D3" w:rsidRPr="001017A6" w:rsidRDefault="00B939D3" w:rsidP="00B939D3">
      <w:pPr>
        <w:pStyle w:val="Proposal"/>
        <w:numPr>
          <w:ilvl w:val="0"/>
          <w:numId w:val="0"/>
        </w:numPr>
        <w:jc w:val="center"/>
        <w:rPr>
          <w:sz w:val="18"/>
          <w:szCs w:val="18"/>
        </w:rPr>
      </w:pPr>
      <w:r w:rsidRPr="001017A6">
        <w:rPr>
          <w:rFonts w:ascii="Times New Roman" w:eastAsia="Times New Roman" w:hAnsi="Times New Roman"/>
          <w:sz w:val="18"/>
          <w:szCs w:val="18"/>
          <w:lang w:eastAsia="en-US"/>
        </w:rPr>
        <w:t>(a) BSR format with a fixed number of LCG</w:t>
      </w:r>
      <w:r>
        <w:rPr>
          <w:rFonts w:ascii="Times New Roman" w:eastAsia="Times New Roman" w:hAnsi="Times New Roman"/>
          <w:sz w:val="18"/>
          <w:szCs w:val="18"/>
          <w:lang w:eastAsia="en-US"/>
        </w:rPr>
        <w:t>s</w:t>
      </w:r>
      <w:r w:rsidRPr="001017A6">
        <w:rPr>
          <w:rFonts w:ascii="Times New Roman" w:eastAsia="Times New Roman" w:hAnsi="Times New Roman"/>
          <w:sz w:val="18"/>
          <w:szCs w:val="18"/>
          <w:lang w:eastAsia="en-US"/>
        </w:rPr>
        <w:t xml:space="preserve"> (256)</w:t>
      </w:r>
      <w:r w:rsidRPr="001017A6">
        <w:rPr>
          <w:rFonts w:ascii="Times New Roman" w:eastAsia="Times New Roman" w:hAnsi="Times New Roman"/>
          <w:sz w:val="18"/>
          <w:szCs w:val="18"/>
          <w:lang w:eastAsia="en-US"/>
        </w:rPr>
        <w:tab/>
        <w:t xml:space="preserve"> (b) BSR format with a configurable number of LCG</w:t>
      </w:r>
      <w:r>
        <w:rPr>
          <w:rFonts w:ascii="Times New Roman" w:eastAsia="Times New Roman" w:hAnsi="Times New Roman"/>
          <w:sz w:val="18"/>
          <w:szCs w:val="18"/>
          <w:lang w:eastAsia="en-US"/>
        </w:rPr>
        <w:t>s</w:t>
      </w:r>
    </w:p>
    <w:p w14:paraId="6CB375AB" w14:textId="44697CD9" w:rsidR="00B939D3" w:rsidRPr="001017A6" w:rsidRDefault="00B939D3" w:rsidP="00B939D3">
      <w:pPr>
        <w:pStyle w:val="a5"/>
        <w:jc w:val="center"/>
        <w:rPr>
          <w:rFonts w:eastAsia="宋体"/>
          <w:b/>
          <w:bCs/>
          <w:sz w:val="18"/>
          <w:szCs w:val="18"/>
          <w:lang w:eastAsia="zh-CN"/>
        </w:rPr>
      </w:pPr>
      <w:bookmarkStart w:id="41" w:name="_Ref71184619"/>
      <w:r w:rsidRPr="001017A6">
        <w:rPr>
          <w:b/>
          <w:bCs/>
          <w:sz w:val="18"/>
          <w:szCs w:val="18"/>
        </w:rPr>
        <w:t xml:space="preserve">Figure </w:t>
      </w:r>
      <w:r w:rsidRPr="001017A6">
        <w:rPr>
          <w:b/>
          <w:bCs/>
          <w:sz w:val="18"/>
          <w:szCs w:val="18"/>
        </w:rPr>
        <w:fldChar w:fldCharType="begin"/>
      </w:r>
      <w:r w:rsidRPr="001017A6">
        <w:rPr>
          <w:b/>
          <w:bCs/>
          <w:sz w:val="18"/>
          <w:szCs w:val="18"/>
        </w:rPr>
        <w:instrText xml:space="preserve"> SEQ Figure \* ARABIC </w:instrText>
      </w:r>
      <w:r w:rsidRPr="001017A6">
        <w:rPr>
          <w:b/>
          <w:bCs/>
          <w:sz w:val="18"/>
          <w:szCs w:val="18"/>
        </w:rPr>
        <w:fldChar w:fldCharType="separate"/>
      </w:r>
      <w:r w:rsidR="00260000">
        <w:rPr>
          <w:b/>
          <w:bCs/>
          <w:noProof/>
          <w:sz w:val="18"/>
          <w:szCs w:val="18"/>
        </w:rPr>
        <w:t>2</w:t>
      </w:r>
      <w:r w:rsidRPr="001017A6">
        <w:rPr>
          <w:b/>
          <w:bCs/>
          <w:sz w:val="18"/>
          <w:szCs w:val="18"/>
        </w:rPr>
        <w:fldChar w:fldCharType="end"/>
      </w:r>
      <w:bookmarkEnd w:id="41"/>
      <w:r w:rsidRPr="001017A6">
        <w:rPr>
          <w:b/>
          <w:bCs/>
          <w:sz w:val="18"/>
          <w:szCs w:val="18"/>
        </w:rPr>
        <w:t xml:space="preserve"> New BSR (</w:t>
      </w:r>
      <w:r w:rsidRPr="001017A6">
        <w:rPr>
          <w:b/>
          <w:bCs/>
          <w:noProof/>
          <w:sz w:val="18"/>
          <w:szCs w:val="18"/>
          <w:lang w:eastAsia="ko-KR"/>
        </w:rPr>
        <w:t xml:space="preserve">Long BSR, Long Truncated BSR, </w:t>
      </w:r>
      <w:r w:rsidRPr="001017A6">
        <w:rPr>
          <w:rFonts w:eastAsia="Malgun Gothic"/>
          <w:b/>
          <w:bCs/>
          <w:noProof/>
          <w:sz w:val="18"/>
          <w:szCs w:val="18"/>
          <w:lang w:eastAsia="ko-KR"/>
        </w:rPr>
        <w:t>Pre-emptive BSR</w:t>
      </w:r>
      <w:r w:rsidRPr="001017A6">
        <w:rPr>
          <w:b/>
          <w:bCs/>
          <w:sz w:val="18"/>
          <w:szCs w:val="18"/>
        </w:rPr>
        <w:t xml:space="preserve">) formats with extended LCG </w:t>
      </w:r>
    </w:p>
    <w:p w14:paraId="54818A44" w14:textId="36EFD220" w:rsidR="00A26A8E" w:rsidRDefault="007414B9" w:rsidP="001017A6">
      <w:pPr>
        <w:pStyle w:val="Proposal"/>
        <w:numPr>
          <w:ilvl w:val="0"/>
          <w:numId w:val="0"/>
        </w:numPr>
        <w:rPr>
          <w:rFonts w:ascii="Times New Roman" w:eastAsia="宋体" w:hAnsi="Times New Roman"/>
          <w:b w:val="0"/>
          <w:bCs w:val="0"/>
          <w:lang w:val="en-US"/>
        </w:rPr>
      </w:pPr>
      <w:r>
        <w:rPr>
          <w:rFonts w:ascii="Times New Roman" w:eastAsia="宋体" w:hAnsi="Times New Roman"/>
          <w:b w:val="0"/>
          <w:bCs w:val="0"/>
          <w:lang w:val="en-US"/>
        </w:rPr>
        <w:t xml:space="preserve">Given the above analysis, </w:t>
      </w:r>
      <w:r w:rsidR="00A26A8E">
        <w:rPr>
          <w:rFonts w:ascii="Times New Roman" w:eastAsia="宋体" w:hAnsi="Times New Roman"/>
          <w:b w:val="0"/>
          <w:bCs w:val="0"/>
          <w:lang w:val="en-US"/>
        </w:rPr>
        <w:t>it seems beneficial to introduce</w:t>
      </w:r>
      <w:r w:rsidR="002269E0">
        <w:rPr>
          <w:rFonts w:ascii="Times New Roman" w:eastAsia="宋体" w:hAnsi="Times New Roman"/>
          <w:b w:val="0"/>
          <w:bCs w:val="0"/>
          <w:lang w:val="en-US"/>
        </w:rPr>
        <w:t xml:space="preserve"> a set of</w:t>
      </w:r>
      <w:r w:rsidR="00A26A8E">
        <w:rPr>
          <w:rFonts w:ascii="Times New Roman" w:eastAsia="宋体" w:hAnsi="Times New Roman"/>
          <w:b w:val="0"/>
          <w:bCs w:val="0"/>
          <w:lang w:val="en-US"/>
        </w:rPr>
        <w:t xml:space="preserve"> BSR format</w:t>
      </w:r>
      <w:r w:rsidR="002269E0">
        <w:rPr>
          <w:rFonts w:ascii="Times New Roman" w:eastAsia="宋体" w:hAnsi="Times New Roman"/>
          <w:b w:val="0"/>
          <w:bCs w:val="0"/>
          <w:lang w:val="en-US"/>
        </w:rPr>
        <w:t>s</w:t>
      </w:r>
      <w:r w:rsidR="00A26A8E">
        <w:rPr>
          <w:rFonts w:ascii="Times New Roman" w:eastAsia="宋体" w:hAnsi="Times New Roman"/>
          <w:b w:val="0"/>
          <w:bCs w:val="0"/>
          <w:lang w:val="en-US"/>
        </w:rPr>
        <w:t xml:space="preserve"> with </w:t>
      </w:r>
      <w:r w:rsidR="002269E0">
        <w:rPr>
          <w:rFonts w:ascii="Times New Roman" w:eastAsia="宋体" w:hAnsi="Times New Roman"/>
          <w:b w:val="0"/>
          <w:bCs w:val="0"/>
          <w:lang w:val="en-US"/>
        </w:rPr>
        <w:t>different</w:t>
      </w:r>
      <w:r w:rsidR="00A26A8E">
        <w:rPr>
          <w:rFonts w:ascii="Times New Roman" w:eastAsia="宋体" w:hAnsi="Times New Roman"/>
          <w:b w:val="0"/>
          <w:bCs w:val="0"/>
          <w:lang w:val="en-US"/>
        </w:rPr>
        <w:t xml:space="preserve"> number of LCGs</w:t>
      </w:r>
      <w:r w:rsidR="007059F2">
        <w:rPr>
          <w:rFonts w:ascii="Times New Roman" w:eastAsia="宋体" w:hAnsi="Times New Roman"/>
          <w:b w:val="0"/>
          <w:bCs w:val="0"/>
          <w:lang w:val="en-US"/>
        </w:rPr>
        <w:t xml:space="preserve">, so that an IAB-MT can flexibly choose the most cost-effective BSR format to construct the MAC CE. Assume </w:t>
      </w:r>
      <w:r w:rsidR="00137694">
        <w:rPr>
          <w:rFonts w:ascii="Times New Roman" w:eastAsia="宋体" w:hAnsi="Times New Roman"/>
          <w:b w:val="0"/>
          <w:bCs w:val="0"/>
          <w:lang w:val="en-US"/>
        </w:rPr>
        <w:t xml:space="preserve">the data is available in LCG0~LCG20, the IAB-MT </w:t>
      </w:r>
      <w:r w:rsidR="00195B61">
        <w:rPr>
          <w:rFonts w:ascii="Times New Roman" w:eastAsia="宋体" w:hAnsi="Times New Roman"/>
          <w:b w:val="0"/>
          <w:bCs w:val="0"/>
          <w:lang w:val="en-US"/>
        </w:rPr>
        <w:t>only needs to</w:t>
      </w:r>
      <w:r w:rsidR="00137694">
        <w:rPr>
          <w:rFonts w:ascii="Times New Roman" w:eastAsia="宋体" w:hAnsi="Times New Roman"/>
          <w:b w:val="0"/>
          <w:bCs w:val="0"/>
          <w:lang w:val="en-US"/>
        </w:rPr>
        <w:t xml:space="preserve"> choose </w:t>
      </w:r>
      <w:r w:rsidR="00195B61">
        <w:rPr>
          <w:rFonts w:ascii="Times New Roman" w:eastAsia="宋体" w:hAnsi="Times New Roman"/>
          <w:b w:val="0"/>
          <w:bCs w:val="0"/>
          <w:lang w:val="en-US"/>
        </w:rPr>
        <w:t xml:space="preserve">the format with a 3-byte overhead (indication </w:t>
      </w:r>
      <w:r w:rsidR="00195B61">
        <w:rPr>
          <w:rFonts w:ascii="Times New Roman" w:eastAsia="宋体" w:hAnsi="Times New Roman" w:hint="eastAsia"/>
          <w:b w:val="0"/>
          <w:bCs w:val="0"/>
          <w:lang w:val="en-US"/>
        </w:rPr>
        <w:t>o</w:t>
      </w:r>
      <w:r w:rsidR="00195B61">
        <w:rPr>
          <w:rFonts w:ascii="Times New Roman" w:eastAsia="宋体" w:hAnsi="Times New Roman"/>
          <w:b w:val="0"/>
          <w:bCs w:val="0"/>
          <w:lang w:val="en-US"/>
        </w:rPr>
        <w:t xml:space="preserve">f LCG from group 0 to group 23) for buffer status reporting, this could be achieved </w:t>
      </w:r>
      <w:r w:rsidR="00137694">
        <w:rPr>
          <w:rFonts w:ascii="Times New Roman" w:eastAsia="宋体" w:hAnsi="Times New Roman"/>
          <w:b w:val="0"/>
          <w:bCs w:val="0"/>
          <w:lang w:val="en-US"/>
        </w:rPr>
        <w:t xml:space="preserve">with the example of the BSR format given in </w:t>
      </w:r>
      <w:r w:rsidR="00137694">
        <w:rPr>
          <w:rFonts w:ascii="Times New Roman" w:eastAsia="宋体" w:hAnsi="Times New Roman"/>
          <w:b w:val="0"/>
          <w:bCs w:val="0"/>
          <w:lang w:val="en-US"/>
        </w:rPr>
        <w:fldChar w:fldCharType="begin"/>
      </w:r>
      <w:r w:rsidR="00137694">
        <w:rPr>
          <w:rFonts w:ascii="Times New Roman" w:eastAsia="宋体" w:hAnsi="Times New Roman"/>
          <w:b w:val="0"/>
          <w:bCs w:val="0"/>
          <w:lang w:val="en-US"/>
        </w:rPr>
        <w:instrText xml:space="preserve"> REF _Ref71184619 \h  \* MERGEFORMAT </w:instrText>
      </w:r>
      <w:r w:rsidR="00137694">
        <w:rPr>
          <w:rFonts w:ascii="Times New Roman" w:eastAsia="宋体" w:hAnsi="Times New Roman"/>
          <w:b w:val="0"/>
          <w:bCs w:val="0"/>
          <w:lang w:val="en-US"/>
        </w:rPr>
      </w:r>
      <w:r w:rsidR="00137694">
        <w:rPr>
          <w:rFonts w:ascii="Times New Roman" w:eastAsia="宋体" w:hAnsi="Times New Roman"/>
          <w:b w:val="0"/>
          <w:bCs w:val="0"/>
          <w:lang w:val="en-US"/>
        </w:rPr>
        <w:fldChar w:fldCharType="separate"/>
      </w:r>
      <w:r w:rsidR="00260000" w:rsidRPr="00260000">
        <w:rPr>
          <w:rFonts w:ascii="Times New Roman" w:eastAsia="宋体" w:hAnsi="Times New Roman"/>
          <w:b w:val="0"/>
          <w:bCs w:val="0"/>
          <w:lang w:val="en-US"/>
        </w:rPr>
        <w:t xml:space="preserve">Figure </w:t>
      </w:r>
      <w:r w:rsidR="00260000" w:rsidRPr="00260000">
        <w:rPr>
          <w:rFonts w:ascii="Times New Roman" w:eastAsia="宋体" w:hAnsi="Times New Roman"/>
          <w:b w:val="0"/>
          <w:bCs w:val="0"/>
          <w:lang w:val="en-US"/>
        </w:rPr>
        <w:t>2</w:t>
      </w:r>
      <w:r w:rsidR="00137694">
        <w:rPr>
          <w:rFonts w:ascii="Times New Roman" w:eastAsia="宋体" w:hAnsi="Times New Roman"/>
          <w:b w:val="0"/>
          <w:bCs w:val="0"/>
          <w:lang w:val="en-US"/>
        </w:rPr>
        <w:fldChar w:fldCharType="end"/>
      </w:r>
      <w:r w:rsidR="00137694">
        <w:rPr>
          <w:rFonts w:ascii="Times New Roman" w:eastAsia="宋体" w:hAnsi="Times New Roman"/>
          <w:b w:val="0"/>
          <w:bCs w:val="0"/>
          <w:lang w:val="en-US"/>
        </w:rPr>
        <w:t xml:space="preserve"> (b)</w:t>
      </w:r>
      <w:r w:rsidR="00195B61">
        <w:rPr>
          <w:rFonts w:ascii="Times New Roman" w:eastAsia="宋体" w:hAnsi="Times New Roman"/>
          <w:b w:val="0"/>
          <w:bCs w:val="0"/>
          <w:lang w:val="en-US"/>
        </w:rPr>
        <w:t>.</w:t>
      </w:r>
      <w:r w:rsidR="006A55A3">
        <w:rPr>
          <w:rFonts w:ascii="Times New Roman" w:eastAsia="宋体" w:hAnsi="Times New Roman"/>
          <w:b w:val="0"/>
          <w:bCs w:val="0"/>
          <w:lang w:val="en-US"/>
        </w:rPr>
        <w:t xml:space="preserve"> </w:t>
      </w:r>
    </w:p>
    <w:p w14:paraId="71A87948" w14:textId="38AEE075" w:rsidR="00EA64A9" w:rsidRPr="00462437" w:rsidRDefault="000236DB" w:rsidP="00EA64A9">
      <w:pPr>
        <w:pStyle w:val="Observation"/>
        <w:numPr>
          <w:ilvl w:val="0"/>
          <w:numId w:val="23"/>
        </w:numPr>
        <w:ind w:left="1701" w:hanging="1701"/>
        <w:rPr>
          <w:rStyle w:val="aff3"/>
          <w:rFonts w:ascii="Times New Roman" w:hAnsi="Times New Roman"/>
          <w:i w:val="0"/>
          <w:iCs w:val="0"/>
          <w:color w:val="auto"/>
        </w:rPr>
      </w:pPr>
      <w:bookmarkStart w:id="42" w:name="_Ref71227881"/>
      <w:r>
        <w:rPr>
          <w:rFonts w:ascii="Times New Roman" w:eastAsia="宋体" w:hAnsi="Times New Roman"/>
          <w:lang w:val="en-US"/>
        </w:rPr>
        <w:t xml:space="preserve">If </w:t>
      </w:r>
      <w:r w:rsidR="002269E0" w:rsidRPr="002269E0">
        <w:rPr>
          <w:rFonts w:ascii="Times New Roman" w:eastAsia="宋体" w:hAnsi="Times New Roman"/>
          <w:lang w:val="en-US"/>
        </w:rPr>
        <w:t>a set of BSR formats with different number of LCGs</w:t>
      </w:r>
      <w:r>
        <w:rPr>
          <w:rFonts w:ascii="Times New Roman" w:eastAsia="宋体" w:hAnsi="Times New Roman"/>
          <w:lang w:val="en-US"/>
        </w:rPr>
        <w:t xml:space="preserve"> </w:t>
      </w:r>
      <w:r>
        <w:rPr>
          <w:rFonts w:ascii="Times New Roman" w:eastAsia="宋体" w:hAnsi="Times New Roman" w:hint="eastAsia"/>
          <w:lang w:val="en-US" w:eastAsia="zh-CN"/>
        </w:rPr>
        <w:t>are</w:t>
      </w:r>
      <w:r>
        <w:rPr>
          <w:rFonts w:ascii="Times New Roman" w:eastAsia="宋体" w:hAnsi="Times New Roman"/>
          <w:lang w:val="en-US"/>
        </w:rPr>
        <w:t xml:space="preserve"> introduced</w:t>
      </w:r>
      <w:r w:rsidR="002269E0" w:rsidRPr="002269E0">
        <w:rPr>
          <w:rFonts w:ascii="Times New Roman" w:eastAsia="宋体" w:hAnsi="Times New Roman"/>
          <w:lang w:val="en-US"/>
        </w:rPr>
        <w:t>, an IAB-MT can flexibly choose the most cost-effective format to construct the</w:t>
      </w:r>
      <w:r w:rsidRPr="000236DB">
        <w:rPr>
          <w:rFonts w:ascii="Times New Roman" w:eastAsia="宋体" w:hAnsi="Times New Roman"/>
          <w:lang w:val="en-US"/>
        </w:rPr>
        <w:t xml:space="preserve"> </w:t>
      </w:r>
      <w:r w:rsidRPr="002269E0">
        <w:rPr>
          <w:rFonts w:ascii="Times New Roman" w:eastAsia="宋体" w:hAnsi="Times New Roman"/>
          <w:lang w:val="en-US"/>
        </w:rPr>
        <w:t>BSR</w:t>
      </w:r>
      <w:r w:rsidR="002269E0" w:rsidRPr="002269E0">
        <w:rPr>
          <w:rFonts w:ascii="Times New Roman" w:eastAsia="宋体" w:hAnsi="Times New Roman"/>
          <w:lang w:val="en-US"/>
        </w:rPr>
        <w:t xml:space="preserve"> MAC CE.</w:t>
      </w:r>
      <w:bookmarkEnd w:id="42"/>
    </w:p>
    <w:p w14:paraId="551BF38A" w14:textId="2602751B" w:rsidR="004B06E8" w:rsidRDefault="006A0126" w:rsidP="004B06E8">
      <w:pPr>
        <w:pStyle w:val="Proposal"/>
        <w:numPr>
          <w:ilvl w:val="0"/>
          <w:numId w:val="0"/>
        </w:numPr>
        <w:rPr>
          <w:rFonts w:ascii="Times New Roman" w:eastAsia="宋体" w:hAnsi="Times New Roman"/>
          <w:b w:val="0"/>
          <w:bCs w:val="0"/>
          <w:lang w:val="en-US"/>
        </w:rPr>
      </w:pPr>
      <w:r>
        <w:rPr>
          <w:rFonts w:ascii="Times New Roman" w:eastAsia="宋体" w:hAnsi="Times New Roman"/>
          <w:b w:val="0"/>
          <w:bCs w:val="0"/>
          <w:lang w:val="en-US"/>
        </w:rPr>
        <w:t>E</w:t>
      </w:r>
      <w:r w:rsidR="004B06E8">
        <w:rPr>
          <w:rFonts w:ascii="Times New Roman" w:eastAsia="宋体" w:hAnsi="Times New Roman"/>
          <w:b w:val="0"/>
          <w:bCs w:val="0"/>
          <w:lang w:val="en-US"/>
        </w:rPr>
        <w:t xml:space="preserve">ach of the BSR format with different number of LCGs shall also be pre-defined by the specification with a unique one-octet </w:t>
      </w:r>
      <w:proofErr w:type="spellStart"/>
      <w:r w:rsidR="004B06E8">
        <w:rPr>
          <w:rFonts w:ascii="Times New Roman" w:eastAsia="宋体" w:hAnsi="Times New Roman"/>
          <w:b w:val="0"/>
          <w:bCs w:val="0"/>
          <w:lang w:val="en-US"/>
        </w:rPr>
        <w:t>eLCID</w:t>
      </w:r>
      <w:proofErr w:type="spellEnd"/>
      <w:r>
        <w:rPr>
          <w:rFonts w:ascii="Times New Roman" w:eastAsia="宋体" w:hAnsi="Times New Roman"/>
          <w:b w:val="0"/>
          <w:bCs w:val="0"/>
          <w:lang w:val="en-US"/>
        </w:rPr>
        <w:t>, o</w:t>
      </w:r>
      <w:r w:rsidR="00A82024">
        <w:rPr>
          <w:rFonts w:ascii="Times New Roman" w:eastAsia="宋体" w:hAnsi="Times New Roman"/>
          <w:b w:val="0"/>
          <w:bCs w:val="0"/>
          <w:lang w:val="en-US"/>
        </w:rPr>
        <w:t xml:space="preserve">ne of the examples of the one-octet </w:t>
      </w:r>
      <w:proofErr w:type="spellStart"/>
      <w:r w:rsidR="00A82024">
        <w:rPr>
          <w:rFonts w:ascii="Times New Roman" w:eastAsia="宋体" w:hAnsi="Times New Roman"/>
          <w:b w:val="0"/>
          <w:bCs w:val="0"/>
          <w:lang w:val="en-US"/>
        </w:rPr>
        <w:t>eLCID</w:t>
      </w:r>
      <w:proofErr w:type="spellEnd"/>
      <w:r w:rsidR="00A82024">
        <w:rPr>
          <w:rFonts w:ascii="Times New Roman" w:eastAsia="宋体" w:hAnsi="Times New Roman"/>
          <w:b w:val="0"/>
          <w:bCs w:val="0"/>
          <w:lang w:val="en-US"/>
        </w:rPr>
        <w:t xml:space="preserve"> used by the set of BSR formats is given in Table 1. The codepoint 21</w:t>
      </w:r>
      <w:r w:rsidR="005F22F6">
        <w:rPr>
          <w:rFonts w:ascii="Times New Roman" w:eastAsia="宋体" w:hAnsi="Times New Roman"/>
          <w:b w:val="0"/>
          <w:bCs w:val="0"/>
          <w:lang w:val="en-US"/>
        </w:rPr>
        <w:t xml:space="preserve">9 represents the new BSR format with </w:t>
      </w:r>
      <w:r w:rsidR="003864FA">
        <w:rPr>
          <w:rFonts w:ascii="Times New Roman" w:eastAsia="宋体" w:hAnsi="Times New Roman"/>
          <w:b w:val="0"/>
          <w:bCs w:val="0"/>
          <w:lang w:val="en-US"/>
        </w:rPr>
        <w:t xml:space="preserve">up to </w:t>
      </w:r>
      <w:r w:rsidR="006A0779">
        <w:rPr>
          <w:rFonts w:ascii="Times New Roman" w:eastAsia="宋体" w:hAnsi="Times New Roman"/>
          <w:b w:val="0"/>
          <w:bCs w:val="0"/>
          <w:lang w:val="en-US"/>
        </w:rPr>
        <w:t>16</w:t>
      </w:r>
      <w:r w:rsidR="00156EAE">
        <w:rPr>
          <w:rFonts w:ascii="Times New Roman" w:eastAsia="宋体" w:hAnsi="Times New Roman"/>
          <w:b w:val="0"/>
          <w:bCs w:val="0"/>
          <w:lang w:val="en-US"/>
        </w:rPr>
        <w:t xml:space="preserve"> LCGs</w:t>
      </w:r>
      <w:r w:rsidR="005F22F6">
        <w:rPr>
          <w:rFonts w:ascii="Times New Roman" w:eastAsia="宋体" w:hAnsi="Times New Roman"/>
          <w:b w:val="0"/>
          <w:bCs w:val="0"/>
          <w:lang w:val="en-US"/>
        </w:rPr>
        <w:t xml:space="preserve">, the codepoint 220 represents the maximum number of LCGs up to </w:t>
      </w:r>
      <w:r w:rsidR="006A0779">
        <w:rPr>
          <w:rFonts w:ascii="Times New Roman" w:eastAsia="宋体" w:hAnsi="Times New Roman"/>
          <w:b w:val="0"/>
          <w:bCs w:val="0"/>
          <w:lang w:val="en-US"/>
        </w:rPr>
        <w:t>24</w:t>
      </w:r>
      <w:r w:rsidR="0030415E">
        <w:rPr>
          <w:rFonts w:ascii="Times New Roman" w:eastAsia="宋体" w:hAnsi="Times New Roman"/>
          <w:b w:val="0"/>
          <w:bCs w:val="0"/>
          <w:lang w:val="en-US"/>
        </w:rPr>
        <w:t xml:space="preserve"> and so on.</w:t>
      </w:r>
      <w:r w:rsidRPr="006A0126">
        <w:rPr>
          <w:rFonts w:ascii="Times New Roman" w:eastAsia="宋体" w:hAnsi="Times New Roman"/>
          <w:b w:val="0"/>
          <w:bCs w:val="0"/>
          <w:lang w:val="en-US"/>
        </w:rPr>
        <w:t xml:space="preserve"> </w:t>
      </w:r>
      <w:r>
        <w:rPr>
          <w:rFonts w:ascii="Times New Roman" w:eastAsia="宋体" w:hAnsi="Times New Roman"/>
          <w:b w:val="0"/>
          <w:bCs w:val="0"/>
          <w:lang w:val="en-US"/>
        </w:rPr>
        <w:t>In this manner, the NW can be able to derive which type of BSR format is used (how many LCGs at most the MAC CE includes) upon reception of the BSR MAC CE.</w:t>
      </w:r>
    </w:p>
    <w:p w14:paraId="5C7812FC" w14:textId="1718960D" w:rsidR="00194EAC" w:rsidRPr="004E548E" w:rsidRDefault="00194EAC" w:rsidP="00194EAC">
      <w:pPr>
        <w:pStyle w:val="TH"/>
        <w:rPr>
          <w:noProof/>
          <w:lang w:eastAsia="ko-KR"/>
        </w:rPr>
      </w:pPr>
      <w:r w:rsidRPr="004E548E">
        <w:rPr>
          <w:noProof/>
          <w:lang w:eastAsia="ko-KR"/>
        </w:rPr>
        <w:t xml:space="preserve">Table </w:t>
      </w:r>
      <w:r w:rsidR="003F0B5B">
        <w:rPr>
          <w:noProof/>
          <w:lang w:eastAsia="ko-KR"/>
        </w:rPr>
        <w:t>1</w:t>
      </w:r>
      <w:r w:rsidRPr="004E548E">
        <w:rPr>
          <w:noProof/>
          <w:lang w:eastAsia="ko-KR"/>
        </w:rPr>
        <w:t xml:space="preserve">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94EAC" w:rsidRPr="004E548E" w14:paraId="3B46EF35" w14:textId="77777777" w:rsidTr="003B3A33">
        <w:trPr>
          <w:jc w:val="center"/>
        </w:trPr>
        <w:tc>
          <w:tcPr>
            <w:tcW w:w="1701" w:type="dxa"/>
          </w:tcPr>
          <w:p w14:paraId="057D23F1" w14:textId="77777777" w:rsidR="00194EAC" w:rsidRPr="004E548E" w:rsidRDefault="00194EAC" w:rsidP="003B3A33">
            <w:pPr>
              <w:pStyle w:val="TAH"/>
              <w:rPr>
                <w:noProof/>
                <w:lang w:eastAsia="ko-KR"/>
              </w:rPr>
            </w:pPr>
            <w:r w:rsidRPr="004E548E">
              <w:rPr>
                <w:noProof/>
                <w:lang w:eastAsia="ko-KR"/>
              </w:rPr>
              <w:t>Codepoint</w:t>
            </w:r>
          </w:p>
        </w:tc>
        <w:tc>
          <w:tcPr>
            <w:tcW w:w="1701" w:type="dxa"/>
          </w:tcPr>
          <w:p w14:paraId="2CD89896" w14:textId="77777777" w:rsidR="00194EAC" w:rsidRPr="004E548E" w:rsidRDefault="00194EAC" w:rsidP="003B3A33">
            <w:pPr>
              <w:pStyle w:val="TAH"/>
              <w:rPr>
                <w:noProof/>
                <w:lang w:eastAsia="ko-KR"/>
              </w:rPr>
            </w:pPr>
            <w:r w:rsidRPr="004E548E">
              <w:rPr>
                <w:noProof/>
                <w:lang w:eastAsia="ko-KR"/>
              </w:rPr>
              <w:t>Index</w:t>
            </w:r>
          </w:p>
        </w:tc>
        <w:tc>
          <w:tcPr>
            <w:tcW w:w="3969" w:type="dxa"/>
          </w:tcPr>
          <w:p w14:paraId="0C6289A3" w14:textId="77777777" w:rsidR="00194EAC" w:rsidRPr="004E548E" w:rsidRDefault="00194EAC" w:rsidP="003B3A33">
            <w:pPr>
              <w:pStyle w:val="TAH"/>
              <w:rPr>
                <w:noProof/>
                <w:lang w:eastAsia="ko-KR"/>
              </w:rPr>
            </w:pPr>
            <w:r w:rsidRPr="004E548E">
              <w:rPr>
                <w:noProof/>
                <w:lang w:eastAsia="ko-KR"/>
              </w:rPr>
              <w:t>LCID values</w:t>
            </w:r>
          </w:p>
        </w:tc>
      </w:tr>
      <w:tr w:rsidR="00194EAC" w:rsidRPr="004E548E" w14:paraId="7C0AE310" w14:textId="77777777" w:rsidTr="003B3A33">
        <w:tblPrEx>
          <w:tblLook w:val="04A0" w:firstRow="1" w:lastRow="0" w:firstColumn="1" w:lastColumn="0" w:noHBand="0" w:noVBand="1"/>
        </w:tblPrEx>
        <w:trPr>
          <w:jc w:val="center"/>
        </w:trPr>
        <w:tc>
          <w:tcPr>
            <w:tcW w:w="1701" w:type="dxa"/>
          </w:tcPr>
          <w:p w14:paraId="2B53988D" w14:textId="77777777" w:rsidR="00194EAC" w:rsidRPr="004E548E" w:rsidRDefault="00194EAC" w:rsidP="003B3A33">
            <w:pPr>
              <w:pStyle w:val="TAC"/>
              <w:rPr>
                <w:rFonts w:eastAsia="Malgun Gothic"/>
                <w:lang w:eastAsia="ko-KR"/>
              </w:rPr>
            </w:pPr>
            <w:r w:rsidRPr="004E548E">
              <w:rPr>
                <w:rFonts w:eastAsia="Malgun Gothic"/>
                <w:lang w:eastAsia="ko-KR"/>
              </w:rPr>
              <w:t>0 to 2</w:t>
            </w:r>
            <w:r>
              <w:rPr>
                <w:rFonts w:eastAsia="Malgun Gothic"/>
                <w:lang w:eastAsia="ko-KR"/>
              </w:rPr>
              <w:t>18</w:t>
            </w:r>
          </w:p>
        </w:tc>
        <w:tc>
          <w:tcPr>
            <w:tcW w:w="1701" w:type="dxa"/>
          </w:tcPr>
          <w:p w14:paraId="411019F6" w14:textId="77777777" w:rsidR="00194EAC" w:rsidRPr="004E548E" w:rsidRDefault="00194EAC" w:rsidP="003B3A33">
            <w:pPr>
              <w:pStyle w:val="TAC"/>
              <w:rPr>
                <w:rFonts w:eastAsia="Malgun Gothic"/>
                <w:lang w:eastAsia="ko-KR"/>
              </w:rPr>
            </w:pPr>
            <w:r w:rsidRPr="004E548E">
              <w:rPr>
                <w:rFonts w:eastAsia="Malgun Gothic"/>
                <w:lang w:eastAsia="ko-KR"/>
              </w:rPr>
              <w:t xml:space="preserve">64 to </w:t>
            </w:r>
            <w:r>
              <w:rPr>
                <w:rFonts w:eastAsia="Malgun Gothic"/>
                <w:lang w:eastAsia="ko-KR"/>
              </w:rPr>
              <w:t>283</w:t>
            </w:r>
          </w:p>
        </w:tc>
        <w:tc>
          <w:tcPr>
            <w:tcW w:w="3969" w:type="dxa"/>
          </w:tcPr>
          <w:p w14:paraId="21C0C9D0" w14:textId="77777777" w:rsidR="00194EAC" w:rsidRPr="004E548E" w:rsidRDefault="00194EAC" w:rsidP="003B3A33">
            <w:pPr>
              <w:pStyle w:val="TAL"/>
              <w:rPr>
                <w:lang w:eastAsia="ko-KR"/>
              </w:rPr>
            </w:pPr>
            <w:r w:rsidRPr="004E548E">
              <w:rPr>
                <w:lang w:eastAsia="ko-KR"/>
              </w:rPr>
              <w:t>Reserved</w:t>
            </w:r>
          </w:p>
        </w:tc>
      </w:tr>
      <w:tr w:rsidR="00194EAC" w:rsidRPr="004E548E" w14:paraId="5553FAF5" w14:textId="77777777" w:rsidTr="003F0B5B">
        <w:trPr>
          <w:jc w:val="center"/>
        </w:trPr>
        <w:tc>
          <w:tcPr>
            <w:tcW w:w="1701" w:type="dxa"/>
            <w:shd w:val="clear" w:color="auto" w:fill="DEEAF6" w:themeFill="accent5" w:themeFillTint="33"/>
          </w:tcPr>
          <w:p w14:paraId="48B5C6FC" w14:textId="77777777" w:rsidR="00194EAC" w:rsidRPr="003F0B5B" w:rsidRDefault="00194EAC" w:rsidP="003B3A33">
            <w:pPr>
              <w:pStyle w:val="TAC"/>
              <w:rPr>
                <w:rFonts w:eastAsiaTheme="minorEastAsia"/>
                <w:color w:val="0070C0"/>
                <w:u w:val="single"/>
                <w:lang w:eastAsia="zh-CN"/>
              </w:rPr>
            </w:pPr>
            <w:r w:rsidRPr="003F0B5B">
              <w:rPr>
                <w:rFonts w:eastAsiaTheme="minorEastAsia" w:hint="eastAsia"/>
                <w:color w:val="0070C0"/>
                <w:u w:val="single"/>
                <w:lang w:eastAsia="zh-CN"/>
              </w:rPr>
              <w:t>2</w:t>
            </w:r>
            <w:r w:rsidRPr="003F0B5B">
              <w:rPr>
                <w:rFonts w:eastAsiaTheme="minorEastAsia"/>
                <w:color w:val="0070C0"/>
                <w:u w:val="single"/>
                <w:lang w:eastAsia="zh-CN"/>
              </w:rPr>
              <w:t>19-249</w:t>
            </w:r>
          </w:p>
        </w:tc>
        <w:tc>
          <w:tcPr>
            <w:tcW w:w="1701" w:type="dxa"/>
            <w:shd w:val="clear" w:color="auto" w:fill="DEEAF6" w:themeFill="accent5" w:themeFillTint="33"/>
          </w:tcPr>
          <w:p w14:paraId="009F9A3A" w14:textId="77777777" w:rsidR="00194EAC" w:rsidRPr="003F0B5B" w:rsidRDefault="00194EAC" w:rsidP="003B3A33">
            <w:pPr>
              <w:pStyle w:val="TAC"/>
              <w:rPr>
                <w:rFonts w:eastAsiaTheme="minorEastAsia"/>
                <w:color w:val="0070C0"/>
                <w:u w:val="single"/>
                <w:lang w:eastAsia="zh-CN"/>
              </w:rPr>
            </w:pPr>
            <w:r w:rsidRPr="003F0B5B">
              <w:rPr>
                <w:rFonts w:eastAsiaTheme="minorEastAsia"/>
                <w:color w:val="0070C0"/>
                <w:u w:val="single"/>
                <w:lang w:eastAsia="zh-CN"/>
              </w:rPr>
              <w:t>283-</w:t>
            </w:r>
            <w:r w:rsidRPr="003F0B5B">
              <w:rPr>
                <w:rFonts w:eastAsiaTheme="minorEastAsia" w:hint="eastAsia"/>
                <w:color w:val="0070C0"/>
                <w:u w:val="single"/>
                <w:lang w:eastAsia="zh-CN"/>
              </w:rPr>
              <w:t>3</w:t>
            </w:r>
            <w:r w:rsidRPr="003F0B5B">
              <w:rPr>
                <w:rFonts w:eastAsiaTheme="minorEastAsia"/>
                <w:color w:val="0070C0"/>
                <w:u w:val="single"/>
                <w:lang w:eastAsia="zh-CN"/>
              </w:rPr>
              <w:t>13</w:t>
            </w:r>
          </w:p>
        </w:tc>
        <w:tc>
          <w:tcPr>
            <w:tcW w:w="3969" w:type="dxa"/>
            <w:shd w:val="clear" w:color="auto" w:fill="DEEAF6" w:themeFill="accent5" w:themeFillTint="33"/>
          </w:tcPr>
          <w:p w14:paraId="05EC4D09" w14:textId="3EF57284" w:rsidR="00194EAC" w:rsidRPr="003F0B5B" w:rsidRDefault="00194EAC" w:rsidP="003B3A33">
            <w:pPr>
              <w:pStyle w:val="TAL"/>
              <w:rPr>
                <w:rFonts w:eastAsiaTheme="minorEastAsia"/>
                <w:color w:val="0070C0"/>
                <w:u w:val="single"/>
                <w:lang w:eastAsia="zh-CN"/>
              </w:rPr>
            </w:pPr>
            <w:r w:rsidRPr="003F0B5B">
              <w:rPr>
                <w:rFonts w:eastAsiaTheme="minorEastAsia" w:hint="eastAsia"/>
                <w:color w:val="0070C0"/>
                <w:u w:val="single"/>
                <w:lang w:eastAsia="zh-CN"/>
              </w:rPr>
              <w:t>B</w:t>
            </w:r>
            <w:r w:rsidRPr="003F0B5B">
              <w:rPr>
                <w:rFonts w:eastAsiaTheme="minorEastAsia"/>
                <w:color w:val="0070C0"/>
                <w:u w:val="single"/>
                <w:lang w:eastAsia="zh-CN"/>
              </w:rPr>
              <w:t xml:space="preserve">SR with </w:t>
            </w:r>
            <w:r w:rsidR="00A82024">
              <w:rPr>
                <w:rFonts w:eastAsiaTheme="minorEastAsia"/>
                <w:color w:val="0070C0"/>
                <w:u w:val="single"/>
                <w:lang w:eastAsia="zh-CN"/>
              </w:rPr>
              <w:t xml:space="preserve">max </w:t>
            </w:r>
            <w:r w:rsidRPr="003F0B5B">
              <w:rPr>
                <w:rFonts w:eastAsiaTheme="minorEastAsia"/>
                <w:color w:val="0070C0"/>
                <w:u w:val="single"/>
                <w:lang w:eastAsia="zh-CN"/>
              </w:rPr>
              <w:t>#LCG = 8k (k=</w:t>
            </w:r>
            <w:r w:rsidR="003F0B5B" w:rsidRPr="003F0B5B">
              <w:rPr>
                <w:rFonts w:eastAsiaTheme="minorEastAsia"/>
                <w:color w:val="0070C0"/>
                <w:u w:val="single"/>
                <w:lang w:eastAsia="zh-CN"/>
              </w:rPr>
              <w:t>2, 3,</w:t>
            </w:r>
            <w:r w:rsidR="003F0B5B">
              <w:rPr>
                <w:rFonts w:eastAsiaTheme="minorEastAsia"/>
                <w:color w:val="0070C0"/>
                <w:u w:val="single"/>
                <w:lang w:eastAsia="zh-CN"/>
              </w:rPr>
              <w:t xml:space="preserve"> </w:t>
            </w:r>
            <w:r w:rsidR="003F0B5B" w:rsidRPr="003F0B5B">
              <w:rPr>
                <w:rFonts w:eastAsiaTheme="minorEastAsia"/>
                <w:color w:val="0070C0"/>
                <w:u w:val="single"/>
                <w:lang w:eastAsia="zh-CN"/>
              </w:rPr>
              <w:t>…</w:t>
            </w:r>
            <w:r w:rsidRPr="003F0B5B">
              <w:rPr>
                <w:rFonts w:eastAsiaTheme="minorEastAsia"/>
                <w:color w:val="0070C0"/>
                <w:u w:val="single"/>
                <w:lang w:eastAsia="zh-CN"/>
              </w:rPr>
              <w:t>,</w:t>
            </w:r>
            <w:r w:rsidR="003F0B5B">
              <w:rPr>
                <w:rFonts w:eastAsiaTheme="minorEastAsia"/>
                <w:color w:val="0070C0"/>
                <w:u w:val="single"/>
                <w:lang w:eastAsia="zh-CN"/>
              </w:rPr>
              <w:t xml:space="preserve"> </w:t>
            </w:r>
            <w:r w:rsidRPr="003F0B5B">
              <w:rPr>
                <w:rFonts w:eastAsiaTheme="minorEastAsia"/>
                <w:color w:val="0070C0"/>
                <w:u w:val="single"/>
                <w:lang w:eastAsia="zh-CN"/>
              </w:rPr>
              <w:t>32)</w:t>
            </w:r>
          </w:p>
        </w:tc>
      </w:tr>
      <w:tr w:rsidR="00194EAC" w:rsidRPr="004E548E" w14:paraId="51A706B3" w14:textId="77777777" w:rsidTr="003B3A33">
        <w:tblPrEx>
          <w:tblLook w:val="04A0" w:firstRow="1" w:lastRow="0" w:firstColumn="1" w:lastColumn="0" w:noHBand="0" w:noVBand="1"/>
        </w:tblPrEx>
        <w:trPr>
          <w:jc w:val="center"/>
        </w:trPr>
        <w:tc>
          <w:tcPr>
            <w:tcW w:w="1701" w:type="dxa"/>
          </w:tcPr>
          <w:p w14:paraId="11CF602E" w14:textId="77777777" w:rsidR="00194EAC" w:rsidRPr="004E548E" w:rsidRDefault="00194EAC" w:rsidP="003B3A33">
            <w:pPr>
              <w:pStyle w:val="TAC"/>
              <w:rPr>
                <w:rFonts w:eastAsia="Malgun Gothic"/>
                <w:lang w:eastAsia="ko-KR"/>
              </w:rPr>
            </w:pPr>
            <w:r w:rsidRPr="004E548E">
              <w:rPr>
                <w:rFonts w:eastAsia="Malgun Gothic"/>
                <w:lang w:eastAsia="ko-KR"/>
              </w:rPr>
              <w:t>250</w:t>
            </w:r>
          </w:p>
        </w:tc>
        <w:tc>
          <w:tcPr>
            <w:tcW w:w="1701" w:type="dxa"/>
          </w:tcPr>
          <w:p w14:paraId="5BA990C3" w14:textId="77777777" w:rsidR="00194EAC" w:rsidRPr="004E548E" w:rsidRDefault="00194EAC" w:rsidP="003B3A33">
            <w:pPr>
              <w:pStyle w:val="TAC"/>
              <w:rPr>
                <w:rFonts w:eastAsia="Malgun Gothic"/>
                <w:lang w:eastAsia="ko-KR"/>
              </w:rPr>
            </w:pPr>
            <w:r w:rsidRPr="004E548E">
              <w:rPr>
                <w:rFonts w:eastAsia="Malgun Gothic"/>
                <w:lang w:eastAsia="ko-KR"/>
              </w:rPr>
              <w:t>314</w:t>
            </w:r>
          </w:p>
        </w:tc>
        <w:tc>
          <w:tcPr>
            <w:tcW w:w="3969" w:type="dxa"/>
          </w:tcPr>
          <w:p w14:paraId="132370B2" w14:textId="77777777" w:rsidR="00194EAC" w:rsidRPr="004E548E" w:rsidRDefault="00194EAC" w:rsidP="003B3A33">
            <w:pPr>
              <w:pStyle w:val="TAL"/>
              <w:rPr>
                <w:lang w:eastAsia="ko-KR"/>
              </w:rPr>
            </w:pPr>
            <w:r w:rsidRPr="004E548E">
              <w:rPr>
                <w:lang w:eastAsia="ko-KR"/>
              </w:rPr>
              <w:t xml:space="preserve">BFR </w:t>
            </w:r>
            <w:r w:rsidRPr="004E548E">
              <w:rPr>
                <w:rFonts w:eastAsia="Malgun Gothic"/>
                <w:lang w:eastAsia="ko-KR"/>
              </w:rPr>
              <w:t>(four octets C</w:t>
            </w:r>
            <w:r w:rsidRPr="004E548E">
              <w:rPr>
                <w:rFonts w:eastAsia="Malgun Gothic"/>
                <w:vertAlign w:val="subscript"/>
                <w:lang w:eastAsia="ko-KR"/>
              </w:rPr>
              <w:t>i</w:t>
            </w:r>
            <w:r w:rsidRPr="004E548E">
              <w:rPr>
                <w:rFonts w:eastAsia="Malgun Gothic"/>
                <w:lang w:eastAsia="ko-KR"/>
              </w:rPr>
              <w:t>)</w:t>
            </w:r>
          </w:p>
        </w:tc>
      </w:tr>
      <w:tr w:rsidR="00194EAC" w:rsidRPr="004E548E" w14:paraId="348CF799" w14:textId="77777777" w:rsidTr="003B3A33">
        <w:tblPrEx>
          <w:tblLook w:val="04A0" w:firstRow="1" w:lastRow="0" w:firstColumn="1" w:lastColumn="0" w:noHBand="0" w:noVBand="1"/>
        </w:tblPrEx>
        <w:trPr>
          <w:jc w:val="center"/>
        </w:trPr>
        <w:tc>
          <w:tcPr>
            <w:tcW w:w="1701" w:type="dxa"/>
          </w:tcPr>
          <w:p w14:paraId="0FB8D70C" w14:textId="77777777" w:rsidR="00194EAC" w:rsidRPr="004E548E" w:rsidRDefault="00194EAC" w:rsidP="003B3A33">
            <w:pPr>
              <w:pStyle w:val="TAC"/>
              <w:rPr>
                <w:rFonts w:eastAsia="Malgun Gothic"/>
                <w:lang w:eastAsia="ko-KR"/>
              </w:rPr>
            </w:pPr>
            <w:r w:rsidRPr="004E548E">
              <w:rPr>
                <w:rFonts w:eastAsia="Malgun Gothic"/>
                <w:lang w:eastAsia="ko-KR"/>
              </w:rPr>
              <w:t>251</w:t>
            </w:r>
          </w:p>
        </w:tc>
        <w:tc>
          <w:tcPr>
            <w:tcW w:w="1701" w:type="dxa"/>
          </w:tcPr>
          <w:p w14:paraId="411EAEEB" w14:textId="77777777" w:rsidR="00194EAC" w:rsidRPr="004E548E" w:rsidRDefault="00194EAC" w:rsidP="003B3A33">
            <w:pPr>
              <w:pStyle w:val="TAC"/>
              <w:rPr>
                <w:rFonts w:eastAsia="Malgun Gothic"/>
                <w:lang w:eastAsia="ko-KR"/>
              </w:rPr>
            </w:pPr>
            <w:r w:rsidRPr="004E548E">
              <w:rPr>
                <w:rFonts w:eastAsia="Malgun Gothic"/>
                <w:lang w:eastAsia="ko-KR"/>
              </w:rPr>
              <w:t>315</w:t>
            </w:r>
          </w:p>
        </w:tc>
        <w:tc>
          <w:tcPr>
            <w:tcW w:w="3969" w:type="dxa"/>
          </w:tcPr>
          <w:p w14:paraId="512932C1" w14:textId="77777777" w:rsidR="00194EAC" w:rsidRPr="004E548E" w:rsidRDefault="00194EAC" w:rsidP="003B3A33">
            <w:pPr>
              <w:pStyle w:val="TAL"/>
              <w:rPr>
                <w:lang w:eastAsia="ko-KR"/>
              </w:rPr>
            </w:pPr>
            <w:r w:rsidRPr="004E548E">
              <w:rPr>
                <w:lang w:eastAsia="ko-KR"/>
              </w:rPr>
              <w:t xml:space="preserve">Truncated BFR </w:t>
            </w:r>
            <w:r w:rsidRPr="004E548E">
              <w:rPr>
                <w:rFonts w:eastAsia="Malgun Gothic"/>
                <w:lang w:eastAsia="ko-KR"/>
              </w:rPr>
              <w:t>(four octets C</w:t>
            </w:r>
            <w:r w:rsidRPr="004E548E">
              <w:rPr>
                <w:rFonts w:eastAsia="Malgun Gothic"/>
                <w:vertAlign w:val="subscript"/>
                <w:lang w:eastAsia="ko-KR"/>
              </w:rPr>
              <w:t>i</w:t>
            </w:r>
            <w:r w:rsidRPr="004E548E">
              <w:rPr>
                <w:rFonts w:eastAsia="Malgun Gothic"/>
                <w:lang w:eastAsia="ko-KR"/>
              </w:rPr>
              <w:t>)</w:t>
            </w:r>
          </w:p>
        </w:tc>
      </w:tr>
      <w:tr w:rsidR="00194EAC" w:rsidRPr="004E548E" w14:paraId="3885308A" w14:textId="77777777" w:rsidTr="003B3A33">
        <w:tblPrEx>
          <w:tblLook w:val="04A0" w:firstRow="1" w:lastRow="0" w:firstColumn="1" w:lastColumn="0" w:noHBand="0" w:noVBand="1"/>
        </w:tblPrEx>
        <w:trPr>
          <w:jc w:val="center"/>
        </w:trPr>
        <w:tc>
          <w:tcPr>
            <w:tcW w:w="1701" w:type="dxa"/>
          </w:tcPr>
          <w:p w14:paraId="1F036820" w14:textId="77777777" w:rsidR="00194EAC" w:rsidRPr="004E548E" w:rsidRDefault="00194EAC" w:rsidP="003B3A33">
            <w:pPr>
              <w:pStyle w:val="TAC"/>
              <w:rPr>
                <w:rFonts w:eastAsia="Malgun Gothic"/>
                <w:lang w:eastAsia="ko-KR"/>
              </w:rPr>
            </w:pPr>
            <w:r w:rsidRPr="004E548E">
              <w:rPr>
                <w:rFonts w:eastAsia="Malgun Gothic"/>
                <w:lang w:eastAsia="ko-KR"/>
              </w:rPr>
              <w:t>252</w:t>
            </w:r>
          </w:p>
        </w:tc>
        <w:tc>
          <w:tcPr>
            <w:tcW w:w="1701" w:type="dxa"/>
          </w:tcPr>
          <w:p w14:paraId="60BE484C" w14:textId="77777777" w:rsidR="00194EAC" w:rsidRPr="004E548E" w:rsidRDefault="00194EAC" w:rsidP="003B3A33">
            <w:pPr>
              <w:pStyle w:val="TAC"/>
              <w:rPr>
                <w:rFonts w:eastAsia="Malgun Gothic"/>
                <w:lang w:eastAsia="ko-KR"/>
              </w:rPr>
            </w:pPr>
            <w:r w:rsidRPr="004E548E">
              <w:rPr>
                <w:rFonts w:eastAsia="Malgun Gothic"/>
                <w:lang w:eastAsia="ko-KR"/>
              </w:rPr>
              <w:t>316</w:t>
            </w:r>
          </w:p>
        </w:tc>
        <w:tc>
          <w:tcPr>
            <w:tcW w:w="3969" w:type="dxa"/>
          </w:tcPr>
          <w:p w14:paraId="7EE8800B" w14:textId="77777777" w:rsidR="00194EAC" w:rsidRPr="004E548E" w:rsidRDefault="00194EAC" w:rsidP="003B3A33">
            <w:pPr>
              <w:pStyle w:val="TAL"/>
              <w:rPr>
                <w:lang w:eastAsia="ko-KR"/>
              </w:rPr>
            </w:pPr>
            <w:r w:rsidRPr="004E548E">
              <w:rPr>
                <w:rFonts w:eastAsia="Malgun Gothic"/>
                <w:noProof/>
                <w:lang w:eastAsia="ko-KR"/>
              </w:rPr>
              <w:t>Multiple Entry Configured Grant Confirmation</w:t>
            </w:r>
          </w:p>
        </w:tc>
      </w:tr>
      <w:tr w:rsidR="00194EAC" w:rsidRPr="004E548E" w14:paraId="15476C89" w14:textId="77777777" w:rsidTr="003B3A33">
        <w:tblPrEx>
          <w:tblLook w:val="04A0" w:firstRow="1" w:lastRow="0" w:firstColumn="1" w:lastColumn="0" w:noHBand="0" w:noVBand="1"/>
        </w:tblPrEx>
        <w:trPr>
          <w:jc w:val="center"/>
        </w:trPr>
        <w:tc>
          <w:tcPr>
            <w:tcW w:w="1701" w:type="dxa"/>
          </w:tcPr>
          <w:p w14:paraId="68A3F26D" w14:textId="77777777" w:rsidR="00194EAC" w:rsidRPr="004E548E" w:rsidRDefault="00194EAC" w:rsidP="003B3A33">
            <w:pPr>
              <w:pStyle w:val="TAC"/>
              <w:rPr>
                <w:rFonts w:eastAsia="Malgun Gothic"/>
                <w:lang w:eastAsia="ko-KR"/>
              </w:rPr>
            </w:pPr>
            <w:r w:rsidRPr="004E548E">
              <w:rPr>
                <w:rFonts w:eastAsia="Malgun Gothic"/>
                <w:lang w:eastAsia="ko-KR"/>
              </w:rPr>
              <w:t>253</w:t>
            </w:r>
          </w:p>
        </w:tc>
        <w:tc>
          <w:tcPr>
            <w:tcW w:w="1701" w:type="dxa"/>
          </w:tcPr>
          <w:p w14:paraId="749826B2" w14:textId="77777777" w:rsidR="00194EAC" w:rsidRPr="004E548E" w:rsidRDefault="00194EAC" w:rsidP="003B3A33">
            <w:pPr>
              <w:pStyle w:val="TAC"/>
              <w:rPr>
                <w:rFonts w:eastAsia="Malgun Gothic"/>
                <w:lang w:eastAsia="ko-KR"/>
              </w:rPr>
            </w:pPr>
            <w:r w:rsidRPr="004E548E">
              <w:rPr>
                <w:rFonts w:eastAsia="Malgun Gothic"/>
                <w:lang w:eastAsia="ko-KR"/>
              </w:rPr>
              <w:t>317</w:t>
            </w:r>
          </w:p>
        </w:tc>
        <w:tc>
          <w:tcPr>
            <w:tcW w:w="3969" w:type="dxa"/>
          </w:tcPr>
          <w:p w14:paraId="0C117879" w14:textId="77777777" w:rsidR="00194EAC" w:rsidRPr="004E548E" w:rsidRDefault="00194EAC" w:rsidP="003B3A33">
            <w:pPr>
              <w:pStyle w:val="TAL"/>
              <w:rPr>
                <w:rFonts w:eastAsia="Malgun Gothic"/>
                <w:noProof/>
                <w:lang w:eastAsia="ko-KR"/>
              </w:rPr>
            </w:pPr>
            <w:r w:rsidRPr="004E548E">
              <w:rPr>
                <w:rFonts w:eastAsia="Malgun Gothic"/>
                <w:noProof/>
                <w:lang w:eastAsia="ko-KR"/>
              </w:rPr>
              <w:t>Sidelink Configured Grant Confirmation</w:t>
            </w:r>
          </w:p>
        </w:tc>
      </w:tr>
      <w:tr w:rsidR="00194EAC" w:rsidRPr="004E548E" w14:paraId="3A8516D6" w14:textId="77777777" w:rsidTr="003B3A33">
        <w:trPr>
          <w:jc w:val="center"/>
        </w:trPr>
        <w:tc>
          <w:tcPr>
            <w:tcW w:w="1701" w:type="dxa"/>
          </w:tcPr>
          <w:p w14:paraId="701B8E8C" w14:textId="77777777" w:rsidR="00194EAC" w:rsidRPr="004E548E" w:rsidRDefault="00194EAC" w:rsidP="003B3A33">
            <w:pPr>
              <w:pStyle w:val="TAC"/>
              <w:rPr>
                <w:noProof/>
                <w:lang w:eastAsia="ko-KR"/>
              </w:rPr>
            </w:pPr>
            <w:r w:rsidRPr="004E548E">
              <w:rPr>
                <w:noProof/>
                <w:lang w:eastAsia="ko-KR"/>
              </w:rPr>
              <w:t>254</w:t>
            </w:r>
          </w:p>
        </w:tc>
        <w:tc>
          <w:tcPr>
            <w:tcW w:w="1701" w:type="dxa"/>
          </w:tcPr>
          <w:p w14:paraId="6C387556" w14:textId="77777777" w:rsidR="00194EAC" w:rsidRPr="004E548E" w:rsidRDefault="00194EAC" w:rsidP="003B3A33">
            <w:pPr>
              <w:pStyle w:val="TAC"/>
              <w:rPr>
                <w:noProof/>
                <w:lang w:eastAsia="ko-KR"/>
              </w:rPr>
            </w:pPr>
            <w:r w:rsidRPr="004E548E">
              <w:rPr>
                <w:noProof/>
                <w:lang w:eastAsia="ko-KR"/>
              </w:rPr>
              <w:t>318</w:t>
            </w:r>
          </w:p>
        </w:tc>
        <w:tc>
          <w:tcPr>
            <w:tcW w:w="3969" w:type="dxa"/>
          </w:tcPr>
          <w:p w14:paraId="4CFA5469" w14:textId="77777777" w:rsidR="00194EAC" w:rsidRPr="004E548E" w:rsidRDefault="00194EAC" w:rsidP="003B3A33">
            <w:pPr>
              <w:pStyle w:val="TAL"/>
              <w:rPr>
                <w:noProof/>
                <w:lang w:eastAsia="ko-KR"/>
              </w:rPr>
            </w:pPr>
            <w:r w:rsidRPr="004E548E">
              <w:rPr>
                <w:noProof/>
                <w:lang w:eastAsia="ko-KR"/>
              </w:rPr>
              <w:t>Desired Guard Symbols</w:t>
            </w:r>
          </w:p>
        </w:tc>
      </w:tr>
      <w:tr w:rsidR="00194EAC" w:rsidRPr="004E548E" w14:paraId="3B8F93EF" w14:textId="77777777" w:rsidTr="003B3A33">
        <w:trPr>
          <w:jc w:val="center"/>
        </w:trPr>
        <w:tc>
          <w:tcPr>
            <w:tcW w:w="1701" w:type="dxa"/>
          </w:tcPr>
          <w:p w14:paraId="1EC9EFA7" w14:textId="77777777" w:rsidR="00194EAC" w:rsidRPr="004E548E" w:rsidRDefault="00194EAC" w:rsidP="003B3A33">
            <w:pPr>
              <w:pStyle w:val="TAC"/>
              <w:rPr>
                <w:noProof/>
                <w:lang w:eastAsia="ko-KR"/>
              </w:rPr>
            </w:pPr>
            <w:r w:rsidRPr="004E548E">
              <w:rPr>
                <w:noProof/>
                <w:lang w:eastAsia="ko-KR"/>
              </w:rPr>
              <w:t>255</w:t>
            </w:r>
          </w:p>
        </w:tc>
        <w:tc>
          <w:tcPr>
            <w:tcW w:w="1701" w:type="dxa"/>
          </w:tcPr>
          <w:p w14:paraId="43FBA053" w14:textId="77777777" w:rsidR="00194EAC" w:rsidRPr="004E548E" w:rsidRDefault="00194EAC" w:rsidP="003B3A33">
            <w:pPr>
              <w:pStyle w:val="TAC"/>
              <w:rPr>
                <w:noProof/>
                <w:lang w:eastAsia="ko-KR"/>
              </w:rPr>
            </w:pPr>
            <w:r w:rsidRPr="004E548E">
              <w:rPr>
                <w:noProof/>
                <w:lang w:eastAsia="ko-KR"/>
              </w:rPr>
              <w:t>319</w:t>
            </w:r>
          </w:p>
        </w:tc>
        <w:tc>
          <w:tcPr>
            <w:tcW w:w="3969" w:type="dxa"/>
          </w:tcPr>
          <w:p w14:paraId="27427502" w14:textId="77777777" w:rsidR="00194EAC" w:rsidRPr="004E548E" w:rsidRDefault="00194EAC" w:rsidP="003B3A33">
            <w:pPr>
              <w:pStyle w:val="TAL"/>
              <w:rPr>
                <w:noProof/>
                <w:lang w:eastAsia="ko-KR"/>
              </w:rPr>
            </w:pPr>
            <w:r w:rsidRPr="004E548E">
              <w:rPr>
                <w:noProof/>
                <w:lang w:eastAsia="ko-KR"/>
              </w:rPr>
              <w:t>Pre-emptive BSR</w:t>
            </w:r>
          </w:p>
        </w:tc>
      </w:tr>
    </w:tbl>
    <w:p w14:paraId="28276E94" w14:textId="77777777" w:rsidR="00194EAC" w:rsidRDefault="00194EAC" w:rsidP="001017A6">
      <w:pPr>
        <w:pStyle w:val="Proposal"/>
        <w:numPr>
          <w:ilvl w:val="0"/>
          <w:numId w:val="0"/>
        </w:numPr>
        <w:rPr>
          <w:rFonts w:ascii="Times New Roman" w:eastAsia="宋体" w:hAnsi="Times New Roman"/>
          <w:b w:val="0"/>
          <w:bCs w:val="0"/>
          <w:lang w:val="en-US"/>
        </w:rPr>
      </w:pPr>
    </w:p>
    <w:p w14:paraId="79A678BB" w14:textId="76A242F8" w:rsidR="007414B9" w:rsidRDefault="00FD72D7" w:rsidP="001017A6">
      <w:pPr>
        <w:pStyle w:val="Proposal"/>
        <w:numPr>
          <w:ilvl w:val="0"/>
          <w:numId w:val="0"/>
        </w:numPr>
        <w:rPr>
          <w:rFonts w:ascii="Times New Roman" w:eastAsia="宋体" w:hAnsi="Times New Roman"/>
          <w:b w:val="0"/>
          <w:bCs w:val="0"/>
          <w:lang w:val="en-US"/>
        </w:rPr>
      </w:pPr>
      <w:r>
        <w:rPr>
          <w:rFonts w:ascii="Times New Roman" w:eastAsia="宋体" w:hAnsi="Times New Roman"/>
          <w:b w:val="0"/>
          <w:bCs w:val="0"/>
          <w:lang w:val="en-US"/>
        </w:rPr>
        <w:t>Therefore</w:t>
      </w:r>
      <w:r w:rsidR="00F83B77">
        <w:rPr>
          <w:rFonts w:ascii="Times New Roman" w:eastAsia="宋体" w:hAnsi="Times New Roman"/>
          <w:b w:val="0"/>
          <w:bCs w:val="0"/>
          <w:lang w:val="en-US"/>
        </w:rPr>
        <w:t>,</w:t>
      </w:r>
      <w:r>
        <w:rPr>
          <w:rFonts w:ascii="Times New Roman" w:eastAsia="宋体" w:hAnsi="Times New Roman"/>
          <w:b w:val="0"/>
          <w:bCs w:val="0"/>
          <w:lang w:val="en-US"/>
        </w:rPr>
        <w:t xml:space="preserve"> </w:t>
      </w:r>
      <w:r w:rsidR="007414B9">
        <w:rPr>
          <w:rFonts w:ascii="Times New Roman" w:eastAsia="宋体" w:hAnsi="Times New Roman"/>
          <w:b w:val="0"/>
          <w:bCs w:val="0"/>
          <w:lang w:val="en-US"/>
        </w:rPr>
        <w:t>we propose that:</w:t>
      </w:r>
    </w:p>
    <w:p w14:paraId="1DEB57A3" w14:textId="48BA4CA9" w:rsidR="007414B9" w:rsidRDefault="002269E0" w:rsidP="007414B9">
      <w:pPr>
        <w:pStyle w:val="Proposal"/>
        <w:ind w:left="1701" w:hanging="1701"/>
        <w:rPr>
          <w:rFonts w:ascii="Times New Roman" w:eastAsia="宋体" w:hAnsi="Times New Roman"/>
          <w:lang w:val="en-US"/>
        </w:rPr>
      </w:pPr>
      <w:bookmarkStart w:id="43" w:name="_Ref71227931"/>
      <w:r>
        <w:rPr>
          <w:rFonts w:ascii="Times New Roman" w:eastAsia="宋体" w:hAnsi="Times New Roman"/>
          <w:lang w:val="en-US"/>
        </w:rPr>
        <w:t xml:space="preserve">A set of </w:t>
      </w:r>
      <w:r w:rsidR="00DE32D0" w:rsidRPr="00DE32D0">
        <w:rPr>
          <w:rFonts w:ascii="Times New Roman" w:eastAsia="宋体" w:hAnsi="Times New Roman"/>
          <w:lang w:val="en-US"/>
        </w:rPr>
        <w:t xml:space="preserve">BSR (Long BSR, Long Truncated BSR, Pre-emptive BSR) </w:t>
      </w:r>
      <w:r w:rsidR="00B02146" w:rsidRPr="00B02146">
        <w:rPr>
          <w:rFonts w:ascii="Times New Roman" w:eastAsia="宋体" w:hAnsi="Times New Roman"/>
          <w:lang w:val="en-US"/>
        </w:rPr>
        <w:t>format</w:t>
      </w:r>
      <w:r>
        <w:rPr>
          <w:rFonts w:ascii="Times New Roman" w:eastAsia="宋体" w:hAnsi="Times New Roman"/>
          <w:lang w:val="en-US"/>
        </w:rPr>
        <w:t>s</w:t>
      </w:r>
      <w:r w:rsidR="00B02146">
        <w:rPr>
          <w:rFonts w:ascii="Times New Roman" w:eastAsia="宋体" w:hAnsi="Times New Roman"/>
          <w:lang w:val="en-US"/>
        </w:rPr>
        <w:t xml:space="preserve"> with different number of LCGs will be introduced for IAB-MT</w:t>
      </w:r>
      <w:r w:rsidR="007414B9" w:rsidRPr="00CC77EF">
        <w:rPr>
          <w:rFonts w:ascii="Times New Roman" w:eastAsia="宋体" w:hAnsi="Times New Roman"/>
          <w:lang w:val="en-US"/>
        </w:rPr>
        <w:t>.</w:t>
      </w:r>
      <w:bookmarkEnd w:id="43"/>
    </w:p>
    <w:p w14:paraId="2E1BC590" w14:textId="4AB83601" w:rsidR="007410FE" w:rsidRDefault="00E37763" w:rsidP="007414B9">
      <w:pPr>
        <w:pStyle w:val="Proposal"/>
        <w:ind w:left="1701" w:hanging="1701"/>
        <w:rPr>
          <w:rFonts w:ascii="Times New Roman" w:eastAsia="宋体" w:hAnsi="Times New Roman"/>
          <w:lang w:val="en-US"/>
        </w:rPr>
      </w:pPr>
      <w:bookmarkStart w:id="44" w:name="_Ref71227934"/>
      <w:r>
        <w:rPr>
          <w:rFonts w:ascii="Times New Roman" w:eastAsia="宋体" w:hAnsi="Times New Roman"/>
          <w:lang w:val="en-US"/>
        </w:rPr>
        <w:t>Each new</w:t>
      </w:r>
      <w:r w:rsidR="007410FE">
        <w:rPr>
          <w:rFonts w:ascii="Times New Roman" w:eastAsia="宋体" w:hAnsi="Times New Roman"/>
          <w:lang w:val="en-US"/>
        </w:rPr>
        <w:t xml:space="preserve"> BSR format is distinguished with a unique one-octet </w:t>
      </w:r>
      <w:proofErr w:type="spellStart"/>
      <w:r w:rsidR="007410FE">
        <w:rPr>
          <w:rFonts w:ascii="Times New Roman" w:eastAsia="宋体" w:hAnsi="Times New Roman"/>
          <w:lang w:val="en-US"/>
        </w:rPr>
        <w:t>eLCID</w:t>
      </w:r>
      <w:proofErr w:type="spellEnd"/>
      <w:r w:rsidR="007410FE">
        <w:rPr>
          <w:rFonts w:ascii="Times New Roman" w:eastAsia="宋体" w:hAnsi="Times New Roman"/>
          <w:lang w:val="en-US"/>
        </w:rPr>
        <w:t>.</w:t>
      </w:r>
      <w:bookmarkEnd w:id="44"/>
    </w:p>
    <w:p w14:paraId="1E6884D3" w14:textId="01B263B1" w:rsidR="00746D53" w:rsidRDefault="00746D53" w:rsidP="00746D53">
      <w:pPr>
        <w:pStyle w:val="Proposal"/>
        <w:ind w:left="1701" w:hanging="1701"/>
        <w:rPr>
          <w:rFonts w:ascii="Times New Roman" w:eastAsia="宋体" w:hAnsi="Times New Roman"/>
          <w:lang w:val="en-US"/>
        </w:rPr>
      </w:pPr>
      <w:bookmarkStart w:id="45" w:name="_Ref68205137"/>
      <w:r>
        <w:rPr>
          <w:rFonts w:ascii="Times New Roman" w:eastAsia="宋体" w:hAnsi="Times New Roman"/>
          <w:lang w:val="en-US"/>
        </w:rPr>
        <w:t xml:space="preserve">The </w:t>
      </w:r>
      <w:r w:rsidRPr="003B45A7">
        <w:rPr>
          <w:rFonts w:ascii="Times New Roman" w:eastAsia="宋体" w:hAnsi="Times New Roman"/>
          <w:lang w:val="en-US"/>
        </w:rPr>
        <w:t xml:space="preserve">BSR format </w:t>
      </w:r>
      <w:r w:rsidR="007D0262">
        <w:rPr>
          <w:rFonts w:ascii="Times New Roman" w:eastAsia="宋体" w:hAnsi="Times New Roman"/>
          <w:lang w:val="en-US"/>
        </w:rPr>
        <w:t xml:space="preserve">with </w:t>
      </w:r>
      <w:r w:rsidR="00901361">
        <w:rPr>
          <w:rFonts w:ascii="Times New Roman" w:eastAsia="宋体" w:hAnsi="Times New Roman"/>
          <w:lang w:val="en-US"/>
        </w:rPr>
        <w:t>different</w:t>
      </w:r>
      <w:r w:rsidR="007D0262">
        <w:rPr>
          <w:rFonts w:ascii="Times New Roman" w:eastAsia="宋体" w:hAnsi="Times New Roman"/>
          <w:lang w:val="en-US"/>
        </w:rPr>
        <w:t xml:space="preserve"> LCG bitmap length </w:t>
      </w:r>
      <w:r>
        <w:rPr>
          <w:rFonts w:ascii="Times New Roman" w:eastAsia="宋体" w:hAnsi="Times New Roman"/>
          <w:lang w:val="en-US"/>
        </w:rPr>
        <w:t>used by the IAB-MT is</w:t>
      </w:r>
      <w:r w:rsidRPr="003B45A7">
        <w:rPr>
          <w:rFonts w:ascii="Times New Roman" w:eastAsia="宋体" w:hAnsi="Times New Roman"/>
          <w:lang w:val="en-US"/>
        </w:rPr>
        <w:t xml:space="preserve"> determined based on the number of LCGs</w:t>
      </w:r>
      <w:r>
        <w:rPr>
          <w:rFonts w:ascii="Times New Roman" w:eastAsia="宋体" w:hAnsi="Times New Roman"/>
          <w:lang w:val="en-US"/>
        </w:rPr>
        <w:t xml:space="preserve"> configured</w:t>
      </w:r>
      <w:r w:rsidRPr="00CC77EF">
        <w:rPr>
          <w:rFonts w:ascii="Times New Roman" w:eastAsia="宋体" w:hAnsi="Times New Roman"/>
          <w:lang w:val="en-US"/>
        </w:rPr>
        <w:t>.</w:t>
      </w:r>
      <w:bookmarkEnd w:id="45"/>
      <w:r w:rsidRPr="00CC77EF">
        <w:rPr>
          <w:rFonts w:ascii="Times New Roman" w:eastAsia="宋体" w:hAnsi="Times New Roman"/>
          <w:lang w:val="en-US"/>
        </w:rPr>
        <w:t xml:space="preserve"> </w:t>
      </w:r>
    </w:p>
    <w:p w14:paraId="4B54495F" w14:textId="77777777" w:rsidR="00F04983" w:rsidRPr="00A678EA"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A678EA">
        <w:rPr>
          <w:rFonts w:eastAsia="MS Mincho" w:cs="Times New Roman" w:hint="eastAsia"/>
          <w:b w:val="0"/>
          <w:bCs w:val="0"/>
          <w:kern w:val="0"/>
          <w:sz w:val="36"/>
          <w:szCs w:val="20"/>
          <w:lang w:val="en-GB" w:eastAsia="ja-JP"/>
        </w:rPr>
        <w:lastRenderedPageBreak/>
        <w:t>C</w:t>
      </w:r>
      <w:r w:rsidR="00F04983" w:rsidRPr="00A678EA">
        <w:rPr>
          <w:rFonts w:eastAsia="MS Mincho" w:cs="Times New Roman" w:hint="eastAsia"/>
          <w:b w:val="0"/>
          <w:bCs w:val="0"/>
          <w:kern w:val="0"/>
          <w:sz w:val="36"/>
          <w:szCs w:val="20"/>
          <w:lang w:val="en-GB" w:eastAsia="ja-JP"/>
        </w:rPr>
        <w:t>onclusion</w:t>
      </w:r>
    </w:p>
    <w:bookmarkEnd w:id="0"/>
    <w:bookmarkEnd w:id="1"/>
    <w:p w14:paraId="7B8FAFBA" w14:textId="5012430D" w:rsidR="00C54D61" w:rsidRDefault="00C47832" w:rsidP="00C54D61">
      <w:pPr>
        <w:pStyle w:val="a0"/>
        <w:rPr>
          <w:rFonts w:eastAsia="宋体"/>
          <w:lang w:val="en-GB" w:eastAsia="zh-CN"/>
        </w:rPr>
      </w:pPr>
      <w:r w:rsidRPr="003F5C2B">
        <w:rPr>
          <w:rFonts w:eastAsia="宋体"/>
          <w:lang w:val="en-GB" w:eastAsia="zh-CN"/>
        </w:rPr>
        <w:t>T</w:t>
      </w:r>
      <w:r w:rsidR="00095512" w:rsidRPr="003F5C2B">
        <w:rPr>
          <w:rFonts w:eastAsia="宋体" w:hint="eastAsia"/>
          <w:lang w:val="en-GB" w:eastAsia="zh-CN"/>
        </w:rPr>
        <w:t>he</w:t>
      </w:r>
      <w:r w:rsidR="0000721F" w:rsidRPr="003F5C2B">
        <w:rPr>
          <w:rFonts w:eastAsia="宋体"/>
          <w:lang w:val="en-GB" w:eastAsia="zh-CN"/>
        </w:rPr>
        <w:t xml:space="preserve"> observations and</w:t>
      </w:r>
      <w:r w:rsidR="00095512" w:rsidRPr="003F5C2B">
        <w:rPr>
          <w:rFonts w:eastAsia="宋体"/>
          <w:lang w:val="en-GB" w:eastAsia="zh-CN"/>
        </w:rPr>
        <w:t xml:space="preserve"> </w:t>
      </w:r>
      <w:r w:rsidR="00C54D61" w:rsidRPr="003F5C2B">
        <w:rPr>
          <w:rFonts w:eastAsia="宋体" w:hint="eastAsia"/>
          <w:lang w:val="en-GB" w:eastAsia="zh-CN"/>
        </w:rPr>
        <w:t xml:space="preserve">proposals are </w:t>
      </w:r>
      <w:r w:rsidR="00095512" w:rsidRPr="003F5C2B">
        <w:rPr>
          <w:rFonts w:eastAsia="宋体"/>
          <w:lang w:val="en-GB" w:eastAsia="zh-CN"/>
        </w:rPr>
        <w:t xml:space="preserve">the </w:t>
      </w:r>
      <w:r w:rsidR="00C54D61" w:rsidRPr="003F5C2B">
        <w:rPr>
          <w:rFonts w:eastAsia="宋体"/>
          <w:lang w:val="en-GB" w:eastAsia="zh-CN"/>
        </w:rPr>
        <w:t>following</w:t>
      </w:r>
      <w:r w:rsidR="00C54D61" w:rsidRPr="003F5C2B">
        <w:rPr>
          <w:rFonts w:eastAsia="宋体" w:hint="eastAsia"/>
          <w:lang w:val="en-GB" w:eastAsia="zh-CN"/>
        </w:rPr>
        <w:t>:</w:t>
      </w:r>
    </w:p>
    <w:p w14:paraId="179958AE" w14:textId="2D43A2AC" w:rsidR="002C3AEF" w:rsidRPr="000C5A83" w:rsidRDefault="002C3AEF" w:rsidP="00E06658">
      <w:pPr>
        <w:pStyle w:val="a0"/>
        <w:ind w:left="1440" w:hanging="1440"/>
        <w:rPr>
          <w:rFonts w:eastAsia="宋体"/>
          <w:b/>
          <w:bCs/>
          <w:lang w:val="en-GB" w:eastAsia="zh-CN"/>
        </w:rPr>
      </w:pPr>
      <w:r>
        <w:rPr>
          <w:rFonts w:eastAsia="宋体"/>
          <w:b/>
          <w:bCs/>
          <w:lang w:val="en-GB" w:eastAsia="zh-CN"/>
        </w:rPr>
        <w:fldChar w:fldCharType="begin"/>
      </w:r>
      <w:r>
        <w:rPr>
          <w:rFonts w:eastAsia="宋体"/>
          <w:b/>
          <w:bCs/>
          <w:lang w:val="en-GB" w:eastAsia="zh-CN"/>
        </w:rPr>
        <w:instrText xml:space="preserve"> REF _Ref71227815 \w \h </w:instrText>
      </w:r>
      <w:r>
        <w:rPr>
          <w:rFonts w:eastAsia="宋体"/>
          <w:b/>
          <w:bCs/>
          <w:lang w:val="en-GB" w:eastAsia="zh-CN"/>
        </w:rPr>
      </w:r>
      <w:r>
        <w:rPr>
          <w:rFonts w:eastAsia="宋体"/>
          <w:b/>
          <w:bCs/>
          <w:lang w:val="en-GB" w:eastAsia="zh-CN"/>
        </w:rPr>
        <w:fldChar w:fldCharType="separate"/>
      </w:r>
      <w:r w:rsidR="00260000">
        <w:rPr>
          <w:rFonts w:eastAsia="宋体"/>
          <w:b/>
          <w:bCs/>
          <w:lang w:val="en-GB" w:eastAsia="zh-CN"/>
        </w:rPr>
        <w:t>Observation 1</w:t>
      </w:r>
      <w:r>
        <w:rPr>
          <w:rFonts w:eastAsia="宋体"/>
          <w:b/>
          <w:bCs/>
          <w:lang w:val="en-GB" w:eastAsia="zh-CN"/>
        </w:rPr>
        <w:fldChar w:fldCharType="end"/>
      </w:r>
      <w:r>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_Ref71227815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There is no additional latency incurred with regard to either re-ordering (happened in PDCP sublayer) or scheduling process (in MAC sublayer) in BAP sublayer.</w:t>
      </w:r>
      <w:r w:rsidRPr="000C5A83">
        <w:rPr>
          <w:rFonts w:eastAsia="宋体"/>
          <w:b/>
          <w:bCs/>
          <w:lang w:val="en-GB" w:eastAsia="zh-CN"/>
        </w:rPr>
        <w:fldChar w:fldCharType="end"/>
      </w:r>
    </w:p>
    <w:p w14:paraId="2171DB6B" w14:textId="4AAF4BA8"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_Ref71227826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2</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_Ref71227826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No buffer is specified for BAP entity, thus it is left to implementation for vendors to estimate the latency, if necessary.</w:t>
      </w:r>
      <w:r w:rsidRPr="000C5A83">
        <w:rPr>
          <w:rFonts w:eastAsia="宋体"/>
          <w:b/>
          <w:bCs/>
          <w:lang w:val="en-GB" w:eastAsia="zh-CN"/>
        </w:rPr>
        <w:fldChar w:fldCharType="end"/>
      </w:r>
    </w:p>
    <w:p w14:paraId="18402865" w14:textId="60C07A79"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_Ref71227829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3</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_Ref71227829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The root cause that BAP packets are buffered is because no enough UL grant is received in MAC sublayer. Suppose a buffer is specified for BAP entity, the latency that BAP packets are buffered and to be queued in line for scheduling will be finally reflected as part of D2.1.</w:t>
      </w:r>
      <w:r w:rsidRPr="000C5A83">
        <w:rPr>
          <w:rFonts w:eastAsia="宋体"/>
          <w:b/>
          <w:bCs/>
          <w:lang w:val="en-GB" w:eastAsia="zh-CN"/>
        </w:rPr>
        <w:fldChar w:fldCharType="end"/>
      </w:r>
    </w:p>
    <w:p w14:paraId="323D5C2F" w14:textId="38BB0FB0"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_Ref71227831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4</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_Ref71227831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An alternative way of enabling the IAB-donor-CU with latency-awareness insight of the whole IAB topology network is to report D2.3 instead,</w:t>
      </w:r>
      <w:r w:rsidR="00260000" w:rsidRPr="00260000">
        <w:rPr>
          <w:b/>
          <w:bCs/>
        </w:rPr>
        <w:t xml:space="preserve"> </w:t>
      </w:r>
      <w:r w:rsidR="00260000" w:rsidRPr="00260000">
        <w:rPr>
          <w:rStyle w:val="aff3"/>
          <w:b/>
          <w:bCs/>
          <w:i w:val="0"/>
          <w:iCs w:val="0"/>
          <w:color w:val="auto"/>
        </w:rPr>
        <w:t>the definition of D2.3 naturally includes multiple-hop latency with the inclusion of the unspecified packet delay at BAP entity.</w:t>
      </w:r>
      <w:r w:rsidRPr="000C5A83">
        <w:rPr>
          <w:rFonts w:eastAsia="宋体"/>
          <w:b/>
          <w:bCs/>
          <w:lang w:val="en-GB" w:eastAsia="zh-CN"/>
        </w:rPr>
        <w:fldChar w:fldCharType="end"/>
      </w:r>
    </w:p>
    <w:p w14:paraId="1DAAFBCA" w14:textId="3F5DA4DF"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_Ref71227833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5</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_Ref71227833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Each D2.3 measurement can be associated with a BAP Routing ID as it measures the overall latency from the access IAB-node to the destination IAB-donor-CU, this somehow is more accurate (compared to per RLC hop latency) and would reduce the signaling that each IAB-node needs to report from per hop to per BAP routing ID.</w:t>
      </w:r>
      <w:r w:rsidRPr="000C5A83">
        <w:rPr>
          <w:rFonts w:eastAsia="宋体"/>
          <w:b/>
          <w:bCs/>
          <w:lang w:val="en-GB" w:eastAsia="zh-CN"/>
        </w:rPr>
        <w:fldChar w:fldCharType="end"/>
      </w:r>
    </w:p>
    <w:p w14:paraId="054B9422" w14:textId="73D9A6B7"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_Ref71227836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6</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_Ref71227836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The UL/DL packet delay measurements are measured per DRB per UE, the granularity of RLC hop latency in IAB can be correspondingly defined as per BH RLC channel per BH link.</w:t>
      </w:r>
      <w:r w:rsidRPr="000C5A83">
        <w:rPr>
          <w:rFonts w:eastAsia="宋体"/>
          <w:b/>
          <w:bCs/>
          <w:lang w:val="en-GB" w:eastAsia="zh-CN"/>
        </w:rPr>
        <w:fldChar w:fldCharType="end"/>
      </w:r>
    </w:p>
    <w:p w14:paraId="3CD41207" w14:textId="4B57763B"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_Ref71227838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7</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_Ref71227838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The F1-U latency is dependent on the route that the packet was transmitted, thus the granularity of F1-U latency can be defined as per BAP routing ID.</w:t>
      </w:r>
      <w:r w:rsidRPr="000C5A83">
        <w:rPr>
          <w:rFonts w:eastAsia="宋体"/>
          <w:b/>
          <w:bCs/>
          <w:lang w:val="en-GB" w:eastAsia="zh-CN"/>
        </w:rPr>
        <w:fldChar w:fldCharType="end"/>
      </w:r>
    </w:p>
    <w:p w14:paraId="658FF4C2" w14:textId="6B3ABDFB" w:rsidR="00E06658" w:rsidRPr="00E06658" w:rsidRDefault="00E06658" w:rsidP="00E06658">
      <w:pPr>
        <w:pStyle w:val="a0"/>
        <w:ind w:left="1440" w:hanging="1440"/>
        <w:rPr>
          <w:rFonts w:eastAsia="宋体"/>
          <w:b/>
          <w:bCs/>
          <w:lang w:val="en-GB" w:eastAsia="zh-CN"/>
        </w:rPr>
      </w:pPr>
      <w:r w:rsidRPr="00E06658">
        <w:rPr>
          <w:rFonts w:eastAsia="宋体"/>
          <w:b/>
          <w:bCs/>
          <w:lang w:val="en-GB" w:eastAsia="zh-CN"/>
        </w:rPr>
        <w:fldChar w:fldCharType="begin"/>
      </w:r>
      <w:r w:rsidRPr="00E06658">
        <w:rPr>
          <w:rFonts w:eastAsia="宋体"/>
          <w:b/>
          <w:bCs/>
          <w:lang w:val="en-GB" w:eastAsia="zh-CN"/>
        </w:rPr>
        <w:instrText xml:space="preserve"> REF _Ref68205012 \r \h </w:instrText>
      </w:r>
      <w:r>
        <w:rPr>
          <w:rFonts w:eastAsia="宋体"/>
          <w:b/>
          <w:bCs/>
          <w:lang w:val="en-GB" w:eastAsia="zh-CN"/>
        </w:rPr>
        <w:instrText xml:space="preserve"> \* MERGEFORMAT </w:instrText>
      </w:r>
      <w:r w:rsidRPr="00E06658">
        <w:rPr>
          <w:rFonts w:eastAsia="宋体"/>
          <w:b/>
          <w:bCs/>
          <w:lang w:val="en-GB" w:eastAsia="zh-CN"/>
        </w:rPr>
      </w:r>
      <w:r w:rsidRPr="00E06658">
        <w:rPr>
          <w:rFonts w:eastAsia="宋体"/>
          <w:b/>
          <w:bCs/>
          <w:lang w:val="en-GB" w:eastAsia="zh-CN"/>
        </w:rPr>
        <w:fldChar w:fldCharType="separate"/>
      </w:r>
      <w:r w:rsidR="00260000">
        <w:rPr>
          <w:rFonts w:eastAsia="宋体"/>
          <w:b/>
          <w:bCs/>
          <w:lang w:val="en-GB" w:eastAsia="zh-CN"/>
        </w:rPr>
        <w:t>Observation 8</w:t>
      </w:r>
      <w:r w:rsidRPr="00E06658">
        <w:rPr>
          <w:rFonts w:eastAsia="宋体"/>
          <w:b/>
          <w:bCs/>
          <w:lang w:val="en-GB" w:eastAsia="zh-CN"/>
        </w:rPr>
        <w:fldChar w:fldCharType="end"/>
      </w:r>
      <w:r>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_Ref68205012 \h </w:instrText>
      </w:r>
      <w:r>
        <w:rPr>
          <w:rFonts w:eastAsia="宋体"/>
          <w:b/>
          <w:bCs/>
          <w:lang w:val="en-GB" w:eastAsia="zh-CN"/>
        </w:rPr>
        <w:instrText xml:space="preserve"> \* MERGEFORMAT </w:instrText>
      </w:r>
      <w:r w:rsidRPr="00E06658">
        <w:rPr>
          <w:rFonts w:eastAsia="宋体"/>
          <w:b/>
          <w:bCs/>
          <w:lang w:val="en-GB" w:eastAsia="zh-CN"/>
        </w:rPr>
      </w:r>
      <w:r w:rsidRPr="00E06658">
        <w:rPr>
          <w:rFonts w:eastAsia="宋体"/>
          <w:b/>
          <w:bCs/>
          <w:lang w:val="en-GB" w:eastAsia="zh-CN"/>
        </w:rPr>
        <w:fldChar w:fldCharType="separate"/>
      </w:r>
      <w:r w:rsidR="00260000" w:rsidRPr="00260000">
        <w:rPr>
          <w:rStyle w:val="aff3"/>
          <w:b/>
          <w:bCs/>
          <w:i w:val="0"/>
          <w:iCs w:val="0"/>
          <w:color w:val="auto"/>
        </w:rPr>
        <w:t>One of the functionalities of BAP sublayer is to perform routing selection (including the selection of both BAP Path and BH RLC Channel), which is closely associated with prioritization transmission strategy.</w:t>
      </w:r>
      <w:r w:rsidRPr="00E06658">
        <w:rPr>
          <w:rFonts w:eastAsia="宋体"/>
          <w:b/>
          <w:bCs/>
          <w:lang w:val="en-GB" w:eastAsia="zh-CN"/>
        </w:rPr>
        <w:fldChar w:fldCharType="end"/>
      </w:r>
    </w:p>
    <w:p w14:paraId="159453FD" w14:textId="4CDCD5DB" w:rsidR="00E06658" w:rsidRDefault="00E06658" w:rsidP="00E06658">
      <w:pPr>
        <w:pStyle w:val="a0"/>
        <w:ind w:left="1440" w:hanging="1440"/>
        <w:rPr>
          <w:rFonts w:eastAsia="宋体"/>
          <w:b/>
          <w:bCs/>
          <w:lang w:val="en-GB" w:eastAsia="zh-CN"/>
        </w:rPr>
      </w:pPr>
      <w:r w:rsidRPr="00E06658">
        <w:rPr>
          <w:rFonts w:eastAsia="宋体"/>
          <w:b/>
          <w:bCs/>
          <w:lang w:val="en-GB" w:eastAsia="zh-CN"/>
        </w:rPr>
        <w:fldChar w:fldCharType="begin"/>
      </w:r>
      <w:r w:rsidRPr="00E06658">
        <w:rPr>
          <w:rFonts w:eastAsia="宋体"/>
          <w:b/>
          <w:bCs/>
          <w:lang w:val="en-GB" w:eastAsia="zh-CN"/>
        </w:rPr>
        <w:instrText xml:space="preserve"> REF _Ref68205018 \r \h </w:instrText>
      </w:r>
      <w:r>
        <w:rPr>
          <w:rFonts w:eastAsia="宋体"/>
          <w:b/>
          <w:bCs/>
          <w:lang w:val="en-GB" w:eastAsia="zh-CN"/>
        </w:rPr>
        <w:instrText xml:space="preserve"> \* MERGEFORMAT </w:instrText>
      </w:r>
      <w:r w:rsidRPr="00E06658">
        <w:rPr>
          <w:rFonts w:eastAsia="宋体"/>
          <w:b/>
          <w:bCs/>
          <w:lang w:val="en-GB" w:eastAsia="zh-CN"/>
        </w:rPr>
      </w:r>
      <w:r w:rsidRPr="00E06658">
        <w:rPr>
          <w:rFonts w:eastAsia="宋体"/>
          <w:b/>
          <w:bCs/>
          <w:lang w:val="en-GB" w:eastAsia="zh-CN"/>
        </w:rPr>
        <w:fldChar w:fldCharType="separate"/>
      </w:r>
      <w:r w:rsidR="00260000">
        <w:rPr>
          <w:rFonts w:eastAsia="宋体"/>
          <w:b/>
          <w:bCs/>
          <w:lang w:val="en-GB" w:eastAsia="zh-CN"/>
        </w:rPr>
        <w:t>Observation 9</w:t>
      </w:r>
      <w:r w:rsidRPr="00E06658">
        <w:rPr>
          <w:rFonts w:eastAsia="宋体"/>
          <w:b/>
          <w:bCs/>
          <w:lang w:val="en-GB" w:eastAsia="zh-CN"/>
        </w:rPr>
        <w:fldChar w:fldCharType="end"/>
      </w:r>
      <w:r>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_Ref68205018 \h </w:instrText>
      </w:r>
      <w:r>
        <w:rPr>
          <w:rFonts w:eastAsia="宋体"/>
          <w:b/>
          <w:bCs/>
          <w:lang w:val="en-GB" w:eastAsia="zh-CN"/>
        </w:rPr>
        <w:instrText xml:space="preserve"> \* MERGEFORMAT </w:instrText>
      </w:r>
      <w:r w:rsidRPr="00E06658">
        <w:rPr>
          <w:rFonts w:eastAsia="宋体"/>
          <w:b/>
          <w:bCs/>
          <w:lang w:val="en-GB" w:eastAsia="zh-CN"/>
        </w:rPr>
      </w:r>
      <w:r w:rsidRPr="00E06658">
        <w:rPr>
          <w:rFonts w:eastAsia="宋体"/>
          <w:b/>
          <w:bCs/>
          <w:lang w:val="en-GB" w:eastAsia="zh-CN"/>
        </w:rPr>
        <w:fldChar w:fldCharType="separate"/>
      </w:r>
      <w:r w:rsidR="00260000" w:rsidRPr="00260000">
        <w:rPr>
          <w:rStyle w:val="aff3"/>
          <w:b/>
          <w:bCs/>
          <w:i w:val="0"/>
          <w:iCs w:val="0"/>
          <w:color w:val="auto"/>
        </w:rPr>
        <w:t>If the latency indicator is placed in the header of a BAP PDU, it should be much simpler and straight-forward compared to other options (RLC PDU or MAC PDU header) as no inter-layer interaction is required.</w:t>
      </w:r>
      <w:r w:rsidRPr="00E06658">
        <w:rPr>
          <w:rFonts w:eastAsia="宋体"/>
          <w:b/>
          <w:bCs/>
          <w:lang w:val="en-GB" w:eastAsia="zh-CN"/>
        </w:rPr>
        <w:fldChar w:fldCharType="end"/>
      </w:r>
    </w:p>
    <w:p w14:paraId="7D4D4752" w14:textId="6361D9EE" w:rsidR="002C3AEF" w:rsidRPr="000C5A83" w:rsidRDefault="002C3AEF" w:rsidP="00E06658">
      <w:pPr>
        <w:pStyle w:val="a0"/>
        <w:ind w:left="1440" w:hanging="1440"/>
        <w:rPr>
          <w:rFonts w:eastAsia="宋体"/>
          <w:b/>
          <w:bCs/>
          <w:lang w:val="en-GB" w:eastAsia="zh-CN"/>
        </w:rPr>
      </w:pPr>
      <w:r>
        <w:rPr>
          <w:rFonts w:eastAsia="宋体"/>
          <w:b/>
          <w:bCs/>
          <w:lang w:val="en-GB" w:eastAsia="zh-CN"/>
        </w:rPr>
        <w:fldChar w:fldCharType="begin"/>
      </w:r>
      <w:r>
        <w:rPr>
          <w:rFonts w:eastAsia="宋体"/>
          <w:b/>
          <w:bCs/>
          <w:lang w:val="en-GB" w:eastAsia="zh-CN"/>
        </w:rPr>
        <w:instrText xml:space="preserve"> REF _Ref71227852 \w \h </w:instrText>
      </w:r>
      <w:r>
        <w:rPr>
          <w:rFonts w:eastAsia="宋体"/>
          <w:b/>
          <w:bCs/>
          <w:lang w:val="en-GB" w:eastAsia="zh-CN"/>
        </w:rPr>
      </w:r>
      <w:r>
        <w:rPr>
          <w:rFonts w:eastAsia="宋体"/>
          <w:b/>
          <w:bCs/>
          <w:lang w:val="en-GB" w:eastAsia="zh-CN"/>
        </w:rPr>
        <w:fldChar w:fldCharType="separate"/>
      </w:r>
      <w:r w:rsidR="00260000">
        <w:rPr>
          <w:rFonts w:eastAsia="宋体"/>
          <w:b/>
          <w:bCs/>
          <w:lang w:val="en-GB" w:eastAsia="zh-CN"/>
        </w:rPr>
        <w:t>Observation 10</w:t>
      </w:r>
      <w:r>
        <w:rPr>
          <w:rFonts w:eastAsia="宋体"/>
          <w:b/>
          <w:bCs/>
          <w:lang w:val="en-GB" w:eastAsia="zh-CN"/>
        </w:rPr>
        <w:fldChar w:fldCharType="end"/>
      </w:r>
      <w:r>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_Ref71227852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A static field indicating the timing information is preferred, otherwise the packet carrying the timing information field needs to go through frequent update/modification at each intermediate IAB-node.</w:t>
      </w:r>
      <w:r w:rsidRPr="000C5A83">
        <w:rPr>
          <w:rFonts w:eastAsia="宋体"/>
          <w:b/>
          <w:bCs/>
          <w:lang w:val="en-GB" w:eastAsia="zh-CN"/>
        </w:rPr>
        <w:fldChar w:fldCharType="end"/>
      </w:r>
    </w:p>
    <w:p w14:paraId="1C41C6BF" w14:textId="3FD40F2D"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_Ref71227855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11</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_Ref71227855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proofErr w:type="spellStart"/>
      <w:r w:rsidR="00260000" w:rsidRPr="00260000">
        <w:rPr>
          <w:rStyle w:val="aff3"/>
          <w:b/>
          <w:bCs/>
          <w:i w:val="0"/>
          <w:iCs w:val="0"/>
          <w:color w:val="auto"/>
        </w:rPr>
        <w:t>IIoT</w:t>
      </w:r>
      <w:proofErr w:type="spellEnd"/>
      <w:r w:rsidR="00260000" w:rsidRPr="00260000">
        <w:rPr>
          <w:rStyle w:val="aff3"/>
          <w:b/>
          <w:bCs/>
          <w:i w:val="0"/>
          <w:iCs w:val="0"/>
          <w:color w:val="auto"/>
        </w:rPr>
        <w:t xml:space="preserve"> WI adopts a global time domain for the whole network to calculate the elapsed time of a transmitted packet over 5GS, and the elapsed time can be derived based on the timestamp (reference time) that the packet was delivered to 5GS and the time point that the packet is about to leave 5GS. The reference time (timestamp) here refers to a static field.</w:t>
      </w:r>
      <w:r w:rsidRPr="000C5A83">
        <w:rPr>
          <w:rFonts w:eastAsia="宋体"/>
          <w:b/>
          <w:bCs/>
          <w:lang w:val="en-GB" w:eastAsia="zh-CN"/>
        </w:rPr>
        <w:fldChar w:fldCharType="end"/>
      </w:r>
    </w:p>
    <w:p w14:paraId="789F1370" w14:textId="4C2CBEF2"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_Ref71227858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12</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_Ref71227858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 xml:space="preserve">Assume IAB-donor-CU maintains a global time domain for the whole IAB network. If the variable </w:t>
      </w:r>
      <w:r w:rsidR="00260000" w:rsidRPr="00260000">
        <w:rPr>
          <w:rStyle w:val="aff3"/>
          <w:b/>
          <w:bCs/>
          <w:color w:val="auto"/>
        </w:rPr>
        <w:t>reference time</w:t>
      </w:r>
      <w:r w:rsidR="00260000" w:rsidRPr="00260000">
        <w:rPr>
          <w:rStyle w:val="aff3"/>
          <w:b/>
          <w:bCs/>
          <w:i w:val="0"/>
          <w:iCs w:val="0"/>
          <w:color w:val="auto"/>
        </w:rPr>
        <w:t xml:space="preserve"> represent</w:t>
      </w:r>
      <w:r w:rsidR="00260000" w:rsidRPr="00260000">
        <w:rPr>
          <w:rStyle w:val="aff3"/>
          <w:rFonts w:hint="eastAsia"/>
          <w:b/>
          <w:bCs/>
          <w:i w:val="0"/>
          <w:iCs w:val="0"/>
          <w:color w:val="auto"/>
        </w:rPr>
        <w:t>ing</w:t>
      </w:r>
      <w:r w:rsidR="00260000" w:rsidRPr="00260000">
        <w:rPr>
          <w:rStyle w:val="aff3"/>
          <w:b/>
          <w:bCs/>
          <w:i w:val="0"/>
          <w:iCs w:val="0"/>
          <w:color w:val="auto"/>
        </w:rPr>
        <w:t xml:space="preserve"> the time point in generating the BAP PDU is included in the BAP header of a BAP SDU that comes from upper layers, </w:t>
      </w:r>
      <w:r w:rsidR="00260000" w:rsidRPr="00260000">
        <w:rPr>
          <w:rStyle w:val="aff3"/>
          <w:rFonts w:eastAsia="Times New Roman"/>
          <w:b/>
          <w:bCs/>
          <w:i w:val="0"/>
          <w:iCs w:val="0"/>
          <w:color w:val="auto"/>
          <w:lang w:val="en-GB" w:eastAsia="ja-JP"/>
        </w:rPr>
        <w:t xml:space="preserve">the intermediate IAB-node can </w:t>
      </w:r>
      <w:r w:rsidR="00260000" w:rsidRPr="00260000">
        <w:rPr>
          <w:rStyle w:val="aff3"/>
          <w:b/>
          <w:bCs/>
          <w:i w:val="0"/>
          <w:iCs w:val="0"/>
          <w:color w:val="auto"/>
        </w:rPr>
        <w:t>derive</w:t>
      </w:r>
      <w:r w:rsidR="00260000" w:rsidRPr="00260000">
        <w:rPr>
          <w:rStyle w:val="aff3"/>
          <w:rFonts w:eastAsia="Times New Roman"/>
          <w:b/>
          <w:bCs/>
          <w:i w:val="0"/>
          <w:iCs w:val="0"/>
          <w:color w:val="auto"/>
          <w:lang w:val="en-GB" w:eastAsia="ja-JP"/>
        </w:rPr>
        <w:t xml:space="preserve"> the experienced latency by subtracting the reference time that carries over the BAP header from the local time point that it receives the BAP PDU</w:t>
      </w:r>
      <w:r w:rsidR="00260000" w:rsidRPr="00260000">
        <w:rPr>
          <w:rStyle w:val="aff3"/>
          <w:b/>
          <w:bCs/>
          <w:i w:val="0"/>
          <w:iCs w:val="0"/>
          <w:color w:val="auto"/>
        </w:rPr>
        <w:t xml:space="preserve"> containing the BAP SDU</w:t>
      </w:r>
      <w:r w:rsidR="00260000" w:rsidRPr="00260000">
        <w:rPr>
          <w:rStyle w:val="aff3"/>
          <w:rFonts w:eastAsia="Times New Roman"/>
          <w:b/>
          <w:bCs/>
          <w:i w:val="0"/>
          <w:iCs w:val="0"/>
          <w:color w:val="auto"/>
          <w:lang w:val="en-GB" w:eastAsia="ja-JP"/>
        </w:rPr>
        <w:t>.</w:t>
      </w:r>
      <w:r w:rsidRPr="000C5A83">
        <w:rPr>
          <w:rFonts w:eastAsia="宋体"/>
          <w:b/>
          <w:bCs/>
          <w:lang w:val="en-GB" w:eastAsia="zh-CN"/>
        </w:rPr>
        <w:fldChar w:fldCharType="end"/>
      </w:r>
    </w:p>
    <w:p w14:paraId="11A7ABC5" w14:textId="3F6A165D"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_Ref71227863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13</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_Ref71227863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The intermediate IAB-node must be aware of the total PDB of the packet, so that it can deduct the experience latency from the total PDB to obtain the remaining PDB</w:t>
      </w:r>
      <w:r w:rsidR="00260000" w:rsidRPr="00260000">
        <w:rPr>
          <w:rStyle w:val="aff3"/>
          <w:rFonts w:eastAsia="Times New Roman"/>
          <w:b/>
          <w:bCs/>
          <w:i w:val="0"/>
          <w:iCs w:val="0"/>
          <w:color w:val="auto"/>
          <w:lang w:val="en-GB" w:eastAsia="ja-JP"/>
        </w:rPr>
        <w:t>.</w:t>
      </w:r>
      <w:r w:rsidRPr="000C5A83">
        <w:rPr>
          <w:rFonts w:eastAsia="宋体"/>
          <w:b/>
          <w:bCs/>
          <w:lang w:val="en-GB" w:eastAsia="zh-CN"/>
        </w:rPr>
        <w:fldChar w:fldCharType="end"/>
      </w:r>
    </w:p>
    <w:p w14:paraId="041F82C8" w14:textId="29CD736D"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_Ref71227865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14</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_Ref71227865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rFonts w:eastAsia="Times New Roman"/>
          <w:b/>
          <w:bCs/>
          <w:i w:val="0"/>
          <w:iCs w:val="0"/>
          <w:color w:val="auto"/>
          <w:lang w:eastAsia="ja-JP"/>
        </w:rPr>
        <w:t>Though including the total PDB in the BAP header is also feasible, it is not desirable to burden the BAP header with so many extensions.</w:t>
      </w:r>
      <w:r w:rsidRPr="000C5A83">
        <w:rPr>
          <w:rFonts w:eastAsia="宋体"/>
          <w:b/>
          <w:bCs/>
          <w:lang w:val="en-GB" w:eastAsia="zh-CN"/>
        </w:rPr>
        <w:fldChar w:fldCharType="end"/>
      </w:r>
    </w:p>
    <w:p w14:paraId="7CE17BBB" w14:textId="671800EA" w:rsidR="00E06658" w:rsidRPr="00E06658" w:rsidRDefault="00E06658" w:rsidP="00E06658">
      <w:pPr>
        <w:pStyle w:val="a0"/>
        <w:ind w:left="1440" w:hanging="1440"/>
        <w:rPr>
          <w:rFonts w:eastAsia="宋体"/>
          <w:b/>
          <w:bCs/>
          <w:lang w:val="en-GB" w:eastAsia="zh-CN"/>
        </w:rPr>
      </w:pPr>
      <w:r w:rsidRPr="00E06658">
        <w:rPr>
          <w:rFonts w:eastAsia="宋体"/>
          <w:b/>
          <w:bCs/>
          <w:lang w:val="en-GB" w:eastAsia="zh-CN"/>
        </w:rPr>
        <w:fldChar w:fldCharType="begin"/>
      </w:r>
      <w:r w:rsidRPr="00E06658">
        <w:rPr>
          <w:rFonts w:eastAsia="宋体"/>
          <w:b/>
          <w:bCs/>
          <w:lang w:val="en-GB" w:eastAsia="zh-CN"/>
        </w:rPr>
        <w:instrText xml:space="preserve"> REF _Ref68205038 \r \h  \* MERGEFORMAT </w:instrText>
      </w:r>
      <w:r w:rsidRPr="00E06658">
        <w:rPr>
          <w:rFonts w:eastAsia="宋体"/>
          <w:b/>
          <w:bCs/>
          <w:lang w:val="en-GB" w:eastAsia="zh-CN"/>
        </w:rPr>
      </w:r>
      <w:r w:rsidRPr="00E06658">
        <w:rPr>
          <w:rFonts w:eastAsia="宋体"/>
          <w:b/>
          <w:bCs/>
          <w:lang w:val="en-GB" w:eastAsia="zh-CN"/>
        </w:rPr>
        <w:fldChar w:fldCharType="separate"/>
      </w:r>
      <w:r w:rsidR="00260000">
        <w:rPr>
          <w:rFonts w:eastAsia="宋体"/>
          <w:b/>
          <w:bCs/>
          <w:lang w:val="en-GB" w:eastAsia="zh-CN"/>
        </w:rPr>
        <w:t>Observation 15</w:t>
      </w:r>
      <w:r w:rsidRPr="00E06658">
        <w:rPr>
          <w:rFonts w:eastAsia="宋体"/>
          <w:b/>
          <w:bCs/>
          <w:lang w:val="en-GB" w:eastAsia="zh-CN"/>
        </w:rPr>
        <w:fldChar w:fldCharType="end"/>
      </w:r>
      <w:r w:rsidRPr="00E06658">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_Ref68205038 \h  \* MERGEFORMAT </w:instrText>
      </w:r>
      <w:r w:rsidRPr="00E06658">
        <w:rPr>
          <w:rFonts w:eastAsia="宋体"/>
          <w:b/>
          <w:bCs/>
          <w:lang w:val="en-GB" w:eastAsia="zh-CN"/>
        </w:rPr>
      </w:r>
      <w:r w:rsidRPr="00E06658">
        <w:rPr>
          <w:rFonts w:eastAsia="宋体"/>
          <w:b/>
          <w:bCs/>
          <w:lang w:val="en-GB" w:eastAsia="zh-CN"/>
        </w:rPr>
        <w:fldChar w:fldCharType="separate"/>
      </w:r>
      <w:r w:rsidR="00260000" w:rsidRPr="00260000">
        <w:rPr>
          <w:rStyle w:val="aff3"/>
          <w:b/>
          <w:bCs/>
          <w:i w:val="0"/>
          <w:iCs w:val="0"/>
          <w:color w:val="auto"/>
        </w:rPr>
        <w:t>If the variable</w:t>
      </w:r>
      <w:r w:rsidR="00260000" w:rsidRPr="00260000">
        <w:rPr>
          <w:rStyle w:val="aff3"/>
          <w:b/>
          <w:bCs/>
          <w:color w:val="auto"/>
        </w:rPr>
        <w:t xml:space="preserve"> remaining hops </w:t>
      </w:r>
      <w:r w:rsidR="00260000" w:rsidRPr="00260000">
        <w:rPr>
          <w:rStyle w:val="aff3"/>
          <w:b/>
          <w:bCs/>
          <w:i w:val="0"/>
          <w:iCs w:val="0"/>
          <w:color w:val="auto"/>
        </w:rPr>
        <w:t>of a packet is included in the header of BAP PDU, extra overhead to each BAP PDU is inevitable, additionally constant update/modification at each intermediate IAB-node also introduces complexity to IAB-node operation.</w:t>
      </w:r>
      <w:r w:rsidRPr="00E06658">
        <w:rPr>
          <w:rFonts w:eastAsia="宋体"/>
          <w:b/>
          <w:bCs/>
          <w:lang w:val="en-GB" w:eastAsia="zh-CN"/>
        </w:rPr>
        <w:fldChar w:fldCharType="end"/>
      </w:r>
    </w:p>
    <w:p w14:paraId="09CB9BB0" w14:textId="60CC3212" w:rsidR="00E06658" w:rsidRPr="00E06658" w:rsidRDefault="00E06658" w:rsidP="00E06658">
      <w:pPr>
        <w:pStyle w:val="a0"/>
        <w:ind w:left="1440" w:hanging="1440"/>
        <w:rPr>
          <w:rFonts w:eastAsia="宋体"/>
          <w:b/>
          <w:bCs/>
          <w:lang w:val="en-GB" w:eastAsia="zh-CN"/>
        </w:rPr>
      </w:pPr>
      <w:r w:rsidRPr="00E06658">
        <w:rPr>
          <w:rFonts w:eastAsia="宋体"/>
          <w:b/>
          <w:bCs/>
          <w:lang w:val="en-GB" w:eastAsia="zh-CN"/>
        </w:rPr>
        <w:fldChar w:fldCharType="begin"/>
      </w:r>
      <w:r w:rsidRPr="00E06658">
        <w:rPr>
          <w:rFonts w:eastAsia="宋体"/>
          <w:b/>
          <w:bCs/>
          <w:lang w:val="en-GB" w:eastAsia="zh-CN"/>
        </w:rPr>
        <w:instrText xml:space="preserve"> REF _Ref68205044 \r \h  \* MERGEFORMAT </w:instrText>
      </w:r>
      <w:r w:rsidRPr="00E06658">
        <w:rPr>
          <w:rFonts w:eastAsia="宋体"/>
          <w:b/>
          <w:bCs/>
          <w:lang w:val="en-GB" w:eastAsia="zh-CN"/>
        </w:rPr>
      </w:r>
      <w:r w:rsidRPr="00E06658">
        <w:rPr>
          <w:rFonts w:eastAsia="宋体"/>
          <w:b/>
          <w:bCs/>
          <w:lang w:val="en-GB" w:eastAsia="zh-CN"/>
        </w:rPr>
        <w:fldChar w:fldCharType="separate"/>
      </w:r>
      <w:r w:rsidR="00260000">
        <w:rPr>
          <w:rFonts w:eastAsia="宋体"/>
          <w:b/>
          <w:bCs/>
          <w:lang w:val="en-GB" w:eastAsia="zh-CN"/>
        </w:rPr>
        <w:t>Observation 16</w:t>
      </w:r>
      <w:r w:rsidRPr="00E06658">
        <w:rPr>
          <w:rFonts w:eastAsia="宋体"/>
          <w:b/>
          <w:bCs/>
          <w:lang w:val="en-GB" w:eastAsia="zh-CN"/>
        </w:rPr>
        <w:fldChar w:fldCharType="end"/>
      </w:r>
      <w:r w:rsidRPr="00E06658">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_Ref68205044 \h  \* MERGEFORMAT </w:instrText>
      </w:r>
      <w:r w:rsidRPr="00E06658">
        <w:rPr>
          <w:rFonts w:eastAsia="宋体"/>
          <w:b/>
          <w:bCs/>
          <w:lang w:val="en-GB" w:eastAsia="zh-CN"/>
        </w:rPr>
      </w:r>
      <w:r w:rsidRPr="00E06658">
        <w:rPr>
          <w:rFonts w:eastAsia="宋体"/>
          <w:b/>
          <w:bCs/>
          <w:lang w:val="en-GB" w:eastAsia="zh-CN"/>
        </w:rPr>
        <w:fldChar w:fldCharType="separate"/>
      </w:r>
      <w:r w:rsidR="00260000" w:rsidRPr="00260000">
        <w:rPr>
          <w:rStyle w:val="aff3"/>
          <w:b/>
          <w:bCs/>
          <w:i w:val="0"/>
          <w:iCs w:val="0"/>
          <w:color w:val="auto"/>
        </w:rPr>
        <w:t>The remaining hops of a packet transferred to an intermediate IAB-node can be derived based on the BAP routing ID carried within the BAP PDU.</w:t>
      </w:r>
      <w:r w:rsidRPr="00E06658">
        <w:rPr>
          <w:rFonts w:eastAsia="宋体"/>
          <w:b/>
          <w:bCs/>
          <w:lang w:val="en-GB" w:eastAsia="zh-CN"/>
        </w:rPr>
        <w:fldChar w:fldCharType="end"/>
      </w:r>
    </w:p>
    <w:p w14:paraId="13620F85" w14:textId="7AD3C23F" w:rsidR="00E06658" w:rsidRPr="00E06658" w:rsidRDefault="00E06658" w:rsidP="00E06658">
      <w:pPr>
        <w:pStyle w:val="a0"/>
        <w:ind w:left="1440" w:hanging="1440"/>
        <w:rPr>
          <w:rFonts w:eastAsia="宋体"/>
          <w:b/>
          <w:bCs/>
          <w:lang w:val="en-GB" w:eastAsia="zh-CN"/>
        </w:rPr>
      </w:pPr>
      <w:r w:rsidRPr="00E06658">
        <w:rPr>
          <w:rFonts w:eastAsia="宋体"/>
          <w:b/>
          <w:bCs/>
          <w:lang w:val="en-GB" w:eastAsia="zh-CN"/>
        </w:rPr>
        <w:lastRenderedPageBreak/>
        <w:fldChar w:fldCharType="begin"/>
      </w:r>
      <w:r w:rsidRPr="00E06658">
        <w:rPr>
          <w:rFonts w:eastAsia="宋体"/>
          <w:b/>
          <w:bCs/>
          <w:lang w:val="en-GB" w:eastAsia="zh-CN"/>
        </w:rPr>
        <w:instrText xml:space="preserve"> REF _Ref68205050 \r \h  \* MERGEFORMAT </w:instrText>
      </w:r>
      <w:r w:rsidRPr="00E06658">
        <w:rPr>
          <w:rFonts w:eastAsia="宋体"/>
          <w:b/>
          <w:bCs/>
          <w:lang w:val="en-GB" w:eastAsia="zh-CN"/>
        </w:rPr>
      </w:r>
      <w:r w:rsidRPr="00E06658">
        <w:rPr>
          <w:rFonts w:eastAsia="宋体"/>
          <w:b/>
          <w:bCs/>
          <w:lang w:val="en-GB" w:eastAsia="zh-CN"/>
        </w:rPr>
        <w:fldChar w:fldCharType="separate"/>
      </w:r>
      <w:r w:rsidR="00260000">
        <w:rPr>
          <w:rFonts w:eastAsia="宋体"/>
          <w:b/>
          <w:bCs/>
          <w:lang w:val="en-GB" w:eastAsia="zh-CN"/>
        </w:rPr>
        <w:t>Observation 17</w:t>
      </w:r>
      <w:r w:rsidRPr="00E06658">
        <w:rPr>
          <w:rFonts w:eastAsia="宋体"/>
          <w:b/>
          <w:bCs/>
          <w:lang w:val="en-GB" w:eastAsia="zh-CN"/>
        </w:rPr>
        <w:fldChar w:fldCharType="end"/>
      </w:r>
      <w:r w:rsidRPr="00E06658">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_Ref68205050 \h  \* MERGEFORMAT </w:instrText>
      </w:r>
      <w:r w:rsidRPr="00E06658">
        <w:rPr>
          <w:rFonts w:eastAsia="宋体"/>
          <w:b/>
          <w:bCs/>
          <w:lang w:val="en-GB" w:eastAsia="zh-CN"/>
        </w:rPr>
      </w:r>
      <w:r w:rsidRPr="00E06658">
        <w:rPr>
          <w:rFonts w:eastAsia="宋体"/>
          <w:b/>
          <w:bCs/>
          <w:lang w:val="en-GB" w:eastAsia="zh-CN"/>
        </w:rPr>
        <w:fldChar w:fldCharType="separate"/>
      </w:r>
      <w:r w:rsidR="00260000" w:rsidRPr="00260000">
        <w:rPr>
          <w:rStyle w:val="aff3"/>
          <w:b/>
          <w:bCs/>
          <w:i w:val="0"/>
          <w:iCs w:val="0"/>
          <w:color w:val="auto"/>
        </w:rPr>
        <w:t>The solution that extends the legacy BH Routing Configuration to include remaining hops as an optional field for each corresponding BAP routing ID field for the indication of remaining hops overrides the solution of including the information in the BAP header.</w:t>
      </w:r>
      <w:r w:rsidRPr="00E06658">
        <w:rPr>
          <w:rFonts w:eastAsia="宋体"/>
          <w:b/>
          <w:bCs/>
          <w:lang w:val="en-GB" w:eastAsia="zh-CN"/>
        </w:rPr>
        <w:fldChar w:fldCharType="end"/>
      </w:r>
    </w:p>
    <w:p w14:paraId="285CA4EE" w14:textId="35E010CD" w:rsidR="00CD0DB3" w:rsidRDefault="00CD0DB3" w:rsidP="007F0249">
      <w:pPr>
        <w:pStyle w:val="a0"/>
        <w:ind w:left="1440" w:hanging="1440"/>
        <w:rPr>
          <w:rFonts w:eastAsia="宋体"/>
          <w:b/>
          <w:bCs/>
          <w:lang w:val="en-GB" w:eastAsia="zh-CN"/>
        </w:rPr>
      </w:pPr>
      <w:r w:rsidRPr="00CD0DB3">
        <w:rPr>
          <w:rFonts w:eastAsia="宋体"/>
          <w:b/>
          <w:bCs/>
          <w:lang w:val="en-GB" w:eastAsia="zh-CN"/>
        </w:rPr>
        <w:fldChar w:fldCharType="begin"/>
      </w:r>
      <w:r w:rsidRPr="00CD0DB3">
        <w:rPr>
          <w:rFonts w:eastAsia="宋体"/>
          <w:b/>
          <w:bCs/>
          <w:lang w:val="en-GB" w:eastAsia="zh-CN"/>
        </w:rPr>
        <w:instrText xml:space="preserve"> REF _Ref68252302 \r \h </w:instrText>
      </w:r>
      <w:r w:rsidRPr="00CD0DB3">
        <w:rPr>
          <w:rFonts w:eastAsia="宋体"/>
          <w:b/>
          <w:bCs/>
          <w:lang w:val="en-GB" w:eastAsia="zh-CN"/>
        </w:rPr>
      </w:r>
      <w:r w:rsidRPr="00CD0DB3">
        <w:rPr>
          <w:rFonts w:eastAsia="宋体"/>
          <w:b/>
          <w:bCs/>
          <w:lang w:val="en-GB" w:eastAsia="zh-CN"/>
        </w:rPr>
        <w:instrText xml:space="preserve"> \* MERGEFORMAT </w:instrText>
      </w:r>
      <w:r w:rsidRPr="00CD0DB3">
        <w:rPr>
          <w:rFonts w:eastAsia="宋体"/>
          <w:b/>
          <w:bCs/>
          <w:lang w:val="en-GB" w:eastAsia="zh-CN"/>
        </w:rPr>
        <w:fldChar w:fldCharType="separate"/>
      </w:r>
      <w:r w:rsidRPr="00CD0DB3">
        <w:rPr>
          <w:rFonts w:eastAsia="宋体"/>
          <w:b/>
          <w:bCs/>
          <w:lang w:val="en-GB" w:eastAsia="zh-CN"/>
        </w:rPr>
        <w:t>Observation 18</w:t>
      </w:r>
      <w:r w:rsidRPr="00CD0DB3">
        <w:rPr>
          <w:rFonts w:eastAsia="宋体"/>
          <w:b/>
          <w:bCs/>
          <w:lang w:val="en-GB" w:eastAsia="zh-CN"/>
        </w:rPr>
        <w:fldChar w:fldCharType="end"/>
      </w:r>
      <w:r w:rsidRPr="00CD0DB3">
        <w:rPr>
          <w:rFonts w:eastAsia="宋体"/>
          <w:b/>
          <w:bCs/>
          <w:lang w:val="en-GB" w:eastAsia="zh-CN"/>
        </w:rPr>
        <w:tab/>
      </w:r>
      <w:r w:rsidRPr="00CD0DB3">
        <w:rPr>
          <w:rFonts w:eastAsia="宋体"/>
          <w:b/>
          <w:bCs/>
          <w:lang w:val="en-GB" w:eastAsia="zh-CN"/>
        </w:rPr>
        <w:fldChar w:fldCharType="begin"/>
      </w:r>
      <w:r w:rsidRPr="00CD0DB3">
        <w:rPr>
          <w:rFonts w:eastAsia="宋体"/>
          <w:b/>
          <w:bCs/>
          <w:lang w:val="en-GB" w:eastAsia="zh-CN"/>
        </w:rPr>
        <w:instrText xml:space="preserve"> REF _Ref68252302 \h </w:instrText>
      </w:r>
      <w:r w:rsidRPr="00CD0DB3">
        <w:rPr>
          <w:rFonts w:eastAsia="宋体"/>
          <w:b/>
          <w:bCs/>
          <w:lang w:val="en-GB" w:eastAsia="zh-CN"/>
        </w:rPr>
      </w:r>
      <w:r w:rsidRPr="00CD0DB3">
        <w:rPr>
          <w:rFonts w:eastAsia="宋体"/>
          <w:b/>
          <w:bCs/>
          <w:lang w:val="en-GB" w:eastAsia="zh-CN"/>
        </w:rPr>
        <w:instrText xml:space="preserve"> \* MERGEFORMAT </w:instrText>
      </w:r>
      <w:r w:rsidRPr="00CD0DB3">
        <w:rPr>
          <w:rFonts w:eastAsia="宋体"/>
          <w:b/>
          <w:bCs/>
          <w:lang w:val="en-GB" w:eastAsia="zh-CN"/>
        </w:rPr>
        <w:fldChar w:fldCharType="separate"/>
      </w:r>
      <w:r w:rsidRPr="00CD0DB3">
        <w:rPr>
          <w:rFonts w:eastAsia="宋体"/>
          <w:b/>
          <w:bCs/>
        </w:rPr>
        <w:t>T</w:t>
      </w:r>
      <w:r w:rsidRPr="00CD0DB3">
        <w:rPr>
          <w:rFonts w:eastAsia="宋体"/>
          <w:b/>
          <w:bCs/>
          <w:lang w:eastAsia="zh-CN"/>
        </w:rPr>
        <w:t>he number of LCHs/LCGs in LTE is 2</w:t>
      </w:r>
      <w:r w:rsidRPr="00CD0DB3">
        <w:rPr>
          <w:rFonts w:eastAsia="宋体"/>
          <w:b/>
          <w:bCs/>
          <w:vertAlign w:val="superscript"/>
          <w:lang w:eastAsia="zh-CN"/>
        </w:rPr>
        <w:t>4</w:t>
      </w:r>
      <w:r w:rsidRPr="00CD0DB3">
        <w:rPr>
          <w:rFonts w:eastAsia="宋体"/>
          <w:b/>
          <w:bCs/>
          <w:lang w:eastAsia="zh-CN"/>
        </w:rPr>
        <w:t>/2</w:t>
      </w:r>
      <w:r w:rsidRPr="00CD0DB3">
        <w:rPr>
          <w:rFonts w:eastAsia="宋体"/>
          <w:b/>
          <w:bCs/>
          <w:vertAlign w:val="superscript"/>
          <w:lang w:eastAsia="zh-CN"/>
        </w:rPr>
        <w:t>2</w:t>
      </w:r>
      <w:r w:rsidRPr="00CD0DB3">
        <w:rPr>
          <w:rFonts w:eastAsia="宋体"/>
          <w:b/>
          <w:bCs/>
          <w:lang w:eastAsia="zh-CN"/>
        </w:rPr>
        <w:t>, and the number of LCHs/LCGs in NR is 2</w:t>
      </w:r>
      <w:r w:rsidRPr="00CD0DB3">
        <w:rPr>
          <w:rFonts w:eastAsia="宋体"/>
          <w:b/>
          <w:bCs/>
          <w:vertAlign w:val="superscript"/>
          <w:lang w:eastAsia="zh-CN"/>
        </w:rPr>
        <w:t>6</w:t>
      </w:r>
      <w:r w:rsidRPr="00CD0DB3">
        <w:rPr>
          <w:rFonts w:eastAsia="宋体"/>
          <w:b/>
          <w:bCs/>
          <w:lang w:eastAsia="zh-CN"/>
        </w:rPr>
        <w:t>/2</w:t>
      </w:r>
      <w:r w:rsidRPr="00CD0DB3">
        <w:rPr>
          <w:rFonts w:eastAsia="宋体"/>
          <w:b/>
          <w:bCs/>
          <w:vertAlign w:val="superscript"/>
          <w:lang w:eastAsia="zh-CN"/>
        </w:rPr>
        <w:t>3</w:t>
      </w:r>
      <w:r w:rsidRPr="00CD0DB3">
        <w:rPr>
          <w:rStyle w:val="aff3"/>
          <w:b/>
          <w:bCs/>
          <w:i w:val="0"/>
          <w:iCs w:val="0"/>
          <w:color w:val="auto"/>
        </w:rPr>
        <w:t>.</w:t>
      </w:r>
      <w:r w:rsidRPr="00CD0DB3">
        <w:rPr>
          <w:rFonts w:eastAsia="宋体"/>
          <w:b/>
          <w:bCs/>
          <w:lang w:val="en-GB" w:eastAsia="zh-CN"/>
        </w:rPr>
        <w:fldChar w:fldCharType="end"/>
      </w:r>
    </w:p>
    <w:p w14:paraId="6FF14623" w14:textId="5C0C25E1" w:rsidR="00CD0DB3" w:rsidRPr="00CD0DB3" w:rsidRDefault="00CD0DB3" w:rsidP="007F0249">
      <w:pPr>
        <w:pStyle w:val="a0"/>
        <w:ind w:left="1440" w:hanging="1440"/>
        <w:rPr>
          <w:rFonts w:eastAsia="宋体"/>
          <w:b/>
          <w:bCs/>
          <w:lang w:val="en-GB" w:eastAsia="zh-CN"/>
        </w:rPr>
      </w:pPr>
      <w:r w:rsidRPr="00CD0DB3">
        <w:rPr>
          <w:rFonts w:eastAsia="宋体"/>
          <w:b/>
          <w:bCs/>
          <w:lang w:val="en-GB" w:eastAsia="zh-CN"/>
        </w:rPr>
        <w:fldChar w:fldCharType="begin"/>
      </w:r>
      <w:r w:rsidRPr="00CD0DB3">
        <w:rPr>
          <w:rFonts w:eastAsia="宋体"/>
          <w:b/>
          <w:bCs/>
          <w:lang w:val="en-GB" w:eastAsia="zh-CN"/>
        </w:rPr>
        <w:instrText xml:space="preserve"> REF _Ref68252307 \r \h </w:instrText>
      </w:r>
      <w:r w:rsidRPr="00CD0DB3">
        <w:rPr>
          <w:rFonts w:eastAsia="宋体"/>
          <w:b/>
          <w:bCs/>
          <w:lang w:val="en-GB" w:eastAsia="zh-CN"/>
        </w:rPr>
      </w:r>
      <w:r w:rsidRPr="00CD0DB3">
        <w:rPr>
          <w:rFonts w:eastAsia="宋体"/>
          <w:b/>
          <w:bCs/>
          <w:lang w:val="en-GB" w:eastAsia="zh-CN"/>
        </w:rPr>
        <w:instrText xml:space="preserve"> \* MERGEFORMAT </w:instrText>
      </w:r>
      <w:r w:rsidRPr="00CD0DB3">
        <w:rPr>
          <w:rFonts w:eastAsia="宋体"/>
          <w:b/>
          <w:bCs/>
          <w:lang w:val="en-GB" w:eastAsia="zh-CN"/>
        </w:rPr>
        <w:fldChar w:fldCharType="separate"/>
      </w:r>
      <w:r w:rsidRPr="00CD0DB3">
        <w:rPr>
          <w:rFonts w:eastAsia="宋体"/>
          <w:b/>
          <w:bCs/>
          <w:lang w:val="en-GB" w:eastAsia="zh-CN"/>
        </w:rPr>
        <w:t>Observation 19</w:t>
      </w:r>
      <w:r w:rsidRPr="00CD0DB3">
        <w:rPr>
          <w:rFonts w:eastAsia="宋体"/>
          <w:b/>
          <w:bCs/>
          <w:lang w:val="en-GB" w:eastAsia="zh-CN"/>
        </w:rPr>
        <w:fldChar w:fldCharType="end"/>
      </w:r>
      <w:r w:rsidRPr="00CD0DB3">
        <w:rPr>
          <w:rFonts w:eastAsia="宋体"/>
          <w:b/>
          <w:bCs/>
          <w:lang w:val="en-GB" w:eastAsia="zh-CN"/>
        </w:rPr>
        <w:tab/>
      </w:r>
      <w:r w:rsidRPr="00CD0DB3">
        <w:rPr>
          <w:rFonts w:eastAsia="宋体"/>
          <w:b/>
          <w:bCs/>
          <w:lang w:val="en-GB" w:eastAsia="zh-CN"/>
        </w:rPr>
        <w:fldChar w:fldCharType="begin"/>
      </w:r>
      <w:r w:rsidRPr="00CD0DB3">
        <w:rPr>
          <w:rFonts w:eastAsia="宋体"/>
          <w:b/>
          <w:bCs/>
          <w:lang w:val="en-GB" w:eastAsia="zh-CN"/>
        </w:rPr>
        <w:instrText xml:space="preserve"> REF _Ref68252307 \h </w:instrText>
      </w:r>
      <w:r w:rsidRPr="00CD0DB3">
        <w:rPr>
          <w:rFonts w:eastAsia="宋体"/>
          <w:b/>
          <w:bCs/>
          <w:lang w:val="en-GB" w:eastAsia="zh-CN"/>
        </w:rPr>
      </w:r>
      <w:r w:rsidRPr="00CD0DB3">
        <w:rPr>
          <w:rFonts w:eastAsia="宋体"/>
          <w:b/>
          <w:bCs/>
          <w:lang w:val="en-GB" w:eastAsia="zh-CN"/>
        </w:rPr>
        <w:instrText xml:space="preserve"> \* MERGEFORMAT </w:instrText>
      </w:r>
      <w:r w:rsidRPr="00CD0DB3">
        <w:rPr>
          <w:rFonts w:eastAsia="宋体"/>
          <w:b/>
          <w:bCs/>
          <w:lang w:val="en-GB" w:eastAsia="zh-CN"/>
        </w:rPr>
        <w:fldChar w:fldCharType="separate"/>
      </w:r>
      <w:r w:rsidRPr="00CD0DB3">
        <w:rPr>
          <w:rFonts w:eastAsia="宋体"/>
          <w:b/>
          <w:bCs/>
          <w:lang w:eastAsia="zh-CN"/>
        </w:rPr>
        <w:t>In LTE/NR, the number of LCHs is the square of the number of LCGs, the number of LCHs for IAB-MT is increased to 65535 (2</w:t>
      </w:r>
      <w:r w:rsidRPr="00CD0DB3">
        <w:rPr>
          <w:rFonts w:eastAsia="宋体"/>
          <w:b/>
          <w:bCs/>
          <w:vertAlign w:val="superscript"/>
          <w:lang w:eastAsia="zh-CN"/>
        </w:rPr>
        <w:t>16</w:t>
      </w:r>
      <w:r w:rsidRPr="00CD0DB3">
        <w:rPr>
          <w:rFonts w:eastAsia="宋体"/>
          <w:b/>
          <w:bCs/>
          <w:lang w:eastAsia="zh-CN"/>
        </w:rPr>
        <w:t>) at most, the same principle can be applied to the extended LCG range for IAB-MT.</w:t>
      </w:r>
      <w:r w:rsidRPr="00CD0DB3">
        <w:rPr>
          <w:rFonts w:eastAsia="宋体"/>
          <w:b/>
          <w:bCs/>
          <w:lang w:val="en-GB" w:eastAsia="zh-CN"/>
        </w:rPr>
        <w:fldChar w:fldCharType="end"/>
      </w:r>
    </w:p>
    <w:p w14:paraId="2325477A" w14:textId="3E70424A" w:rsidR="007F0249" w:rsidRPr="005C1B38" w:rsidRDefault="00CD0DB3" w:rsidP="007F0249">
      <w:pPr>
        <w:pStyle w:val="a0"/>
        <w:ind w:left="1440" w:hanging="1440"/>
        <w:rPr>
          <w:rFonts w:eastAsia="宋体"/>
          <w:b/>
          <w:bCs/>
          <w:lang w:val="en-GB" w:eastAsia="zh-CN"/>
        </w:rPr>
      </w:pPr>
      <w:r w:rsidRPr="00CD0DB3">
        <w:rPr>
          <w:rFonts w:eastAsia="宋体"/>
          <w:b/>
          <w:bCs/>
          <w:lang w:val="en-GB" w:eastAsia="zh-CN"/>
        </w:rPr>
        <w:fldChar w:fldCharType="begin"/>
      </w:r>
      <w:r w:rsidRPr="00CD0DB3">
        <w:rPr>
          <w:rFonts w:eastAsia="宋体"/>
          <w:b/>
          <w:bCs/>
          <w:lang w:val="en-GB" w:eastAsia="zh-CN"/>
        </w:rPr>
        <w:instrText xml:space="preserve"> REF _Ref71227873 \r \h </w:instrText>
      </w:r>
      <w:r w:rsidRPr="00CD0DB3">
        <w:rPr>
          <w:rFonts w:eastAsia="宋体"/>
          <w:b/>
          <w:bCs/>
          <w:lang w:val="en-GB" w:eastAsia="zh-CN"/>
        </w:rPr>
      </w:r>
      <w:r w:rsidRPr="00CD0DB3">
        <w:rPr>
          <w:rFonts w:eastAsia="宋体"/>
          <w:b/>
          <w:bCs/>
          <w:lang w:val="en-GB" w:eastAsia="zh-CN"/>
        </w:rPr>
        <w:instrText xml:space="preserve"> \* MERGEFORMAT </w:instrText>
      </w:r>
      <w:r w:rsidRPr="00CD0DB3">
        <w:rPr>
          <w:rFonts w:eastAsia="宋体"/>
          <w:b/>
          <w:bCs/>
          <w:lang w:val="en-GB" w:eastAsia="zh-CN"/>
        </w:rPr>
        <w:fldChar w:fldCharType="separate"/>
      </w:r>
      <w:r w:rsidRPr="00CD0DB3">
        <w:rPr>
          <w:rFonts w:eastAsia="宋体"/>
          <w:b/>
          <w:bCs/>
          <w:lang w:val="en-GB" w:eastAsia="zh-CN"/>
        </w:rPr>
        <w:t>Observation 20</w:t>
      </w:r>
      <w:r w:rsidRPr="00CD0DB3">
        <w:rPr>
          <w:rFonts w:eastAsia="宋体"/>
          <w:b/>
          <w:bCs/>
          <w:lang w:val="en-GB" w:eastAsia="zh-CN"/>
        </w:rPr>
        <w:fldChar w:fldCharType="end"/>
      </w:r>
      <w:r w:rsidRPr="00CD0DB3">
        <w:rPr>
          <w:rFonts w:eastAsia="宋体"/>
          <w:b/>
          <w:bCs/>
          <w:lang w:val="en-GB" w:eastAsia="zh-CN"/>
        </w:rPr>
        <w:tab/>
      </w:r>
      <w:r w:rsidRPr="00CD0DB3">
        <w:rPr>
          <w:rFonts w:eastAsia="宋体"/>
          <w:b/>
          <w:bCs/>
          <w:lang w:val="en-GB" w:eastAsia="zh-CN"/>
        </w:rPr>
        <w:fldChar w:fldCharType="begin"/>
      </w:r>
      <w:r w:rsidRPr="00CD0DB3">
        <w:rPr>
          <w:rFonts w:eastAsia="宋体"/>
          <w:b/>
          <w:bCs/>
          <w:lang w:val="en-GB" w:eastAsia="zh-CN"/>
        </w:rPr>
        <w:instrText xml:space="preserve"> REF _Ref71227873 \h </w:instrText>
      </w:r>
      <w:r w:rsidRPr="00CD0DB3">
        <w:rPr>
          <w:rFonts w:eastAsia="宋体"/>
          <w:b/>
          <w:bCs/>
          <w:lang w:val="en-GB" w:eastAsia="zh-CN"/>
        </w:rPr>
      </w:r>
      <w:r w:rsidRPr="00CD0DB3">
        <w:rPr>
          <w:rFonts w:eastAsia="宋体"/>
          <w:b/>
          <w:bCs/>
          <w:lang w:val="en-GB" w:eastAsia="zh-CN"/>
        </w:rPr>
        <w:instrText xml:space="preserve"> \* MERGEFORMAT </w:instrText>
      </w:r>
      <w:r w:rsidRPr="00CD0DB3">
        <w:rPr>
          <w:rFonts w:eastAsia="宋体"/>
          <w:b/>
          <w:bCs/>
          <w:lang w:val="en-GB" w:eastAsia="zh-CN"/>
        </w:rPr>
        <w:fldChar w:fldCharType="separate"/>
      </w:r>
      <w:r w:rsidRPr="00CD0DB3">
        <w:rPr>
          <w:rFonts w:eastAsia="宋体"/>
          <w:b/>
          <w:bCs/>
        </w:rPr>
        <w:t>The BSR format with a fixed number of LCGs (256 in total) would require a 32-byte bitmap for the indication of LCG that has data available.</w:t>
      </w:r>
      <w:r w:rsidRPr="00CD0DB3">
        <w:rPr>
          <w:b/>
          <w:bCs/>
        </w:rPr>
        <w:t xml:space="preserve"> </w:t>
      </w:r>
      <w:r w:rsidRPr="00CD0DB3">
        <w:rPr>
          <w:rFonts w:eastAsia="宋体"/>
          <w:b/>
          <w:bCs/>
        </w:rPr>
        <w:t xml:space="preserve">Even though only a small portion of LCGs have data </w:t>
      </w:r>
      <w:r w:rsidRPr="00CD0DB3">
        <w:rPr>
          <w:rFonts w:eastAsia="宋体" w:hint="eastAsia"/>
          <w:b/>
          <w:bCs/>
          <w:lang w:eastAsia="zh-CN"/>
        </w:rPr>
        <w:t>a</w:t>
      </w:r>
      <w:r w:rsidRPr="00CD0DB3">
        <w:rPr>
          <w:rFonts w:eastAsia="宋体"/>
          <w:b/>
          <w:bCs/>
        </w:rPr>
        <w:t>vailable, an IAB-MT will construct a BSR MAC CE with the 32-byte overhead invariably.</w:t>
      </w:r>
      <w:r w:rsidRPr="00CD0DB3">
        <w:rPr>
          <w:rFonts w:eastAsia="宋体"/>
          <w:b/>
          <w:bCs/>
          <w:lang w:val="en-GB" w:eastAsia="zh-CN"/>
        </w:rPr>
        <w:fldChar w:fldCharType="end"/>
      </w:r>
    </w:p>
    <w:p w14:paraId="3BCA5D90" w14:textId="24E8ED47" w:rsidR="002C3AEF" w:rsidRPr="000C5A83" w:rsidRDefault="002C3AEF" w:rsidP="007F0249">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_Ref71227878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21</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_Ref71227878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Fonts w:eastAsia="宋体"/>
          <w:b/>
          <w:bCs/>
        </w:rPr>
        <w:t xml:space="preserve">The use of LCHs might not always approach the limit (to always occupy 65535 LCHs), therefore the 32-byte LCG bitmap is not desirable because it does not convey much useful information but lead to unnecessary cost of radio </w:t>
      </w:r>
      <w:r w:rsidR="00260000" w:rsidRPr="006A43C6">
        <w:rPr>
          <w:rFonts w:eastAsia="宋体"/>
        </w:rPr>
        <w:t>resources.</w:t>
      </w:r>
      <w:r w:rsidRPr="000C5A83">
        <w:rPr>
          <w:rFonts w:eastAsia="宋体"/>
          <w:b/>
          <w:bCs/>
          <w:lang w:val="en-GB" w:eastAsia="zh-CN"/>
        </w:rPr>
        <w:fldChar w:fldCharType="end"/>
      </w:r>
    </w:p>
    <w:p w14:paraId="58D99CAC" w14:textId="25A0FE48" w:rsidR="002C3AEF" w:rsidRDefault="002C3AEF" w:rsidP="007F0249">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_Ref71227881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22</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_Ref71227881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Fonts w:eastAsia="宋体"/>
          <w:b/>
          <w:bCs/>
        </w:rPr>
        <w:t xml:space="preserve">If a set of BSR formats with different number of LCGs </w:t>
      </w:r>
      <w:r w:rsidR="00260000" w:rsidRPr="00260000">
        <w:rPr>
          <w:rFonts w:eastAsia="宋体" w:hint="eastAsia"/>
          <w:b/>
          <w:bCs/>
          <w:lang w:eastAsia="zh-CN"/>
        </w:rPr>
        <w:t>are</w:t>
      </w:r>
      <w:r w:rsidR="00260000" w:rsidRPr="00260000">
        <w:rPr>
          <w:rFonts w:eastAsia="宋体"/>
          <w:b/>
          <w:bCs/>
        </w:rPr>
        <w:t xml:space="preserve"> introduced, an IAB-MT can flexibly choose the most cost-effective format to construct the BSR MAC CE.</w:t>
      </w:r>
      <w:r w:rsidRPr="000C5A83">
        <w:rPr>
          <w:rFonts w:eastAsia="宋体"/>
          <w:b/>
          <w:bCs/>
          <w:lang w:val="en-GB" w:eastAsia="zh-CN"/>
        </w:rPr>
        <w:fldChar w:fldCharType="end"/>
      </w:r>
    </w:p>
    <w:p w14:paraId="7CA2C0B9" w14:textId="77777777" w:rsidR="00F51ECA" w:rsidRPr="000C5A83" w:rsidRDefault="00F51ECA" w:rsidP="007F0249">
      <w:pPr>
        <w:pStyle w:val="a0"/>
        <w:ind w:left="1440" w:hanging="1440"/>
        <w:rPr>
          <w:rFonts w:eastAsia="宋体"/>
          <w:b/>
          <w:bCs/>
          <w:lang w:val="en-GB" w:eastAsia="zh-CN"/>
        </w:rPr>
      </w:pPr>
    </w:p>
    <w:p w14:paraId="2412FC4F" w14:textId="76453804" w:rsidR="002C3AEF" w:rsidRPr="008B1115" w:rsidRDefault="002C3AEF" w:rsidP="007F0249">
      <w:pPr>
        <w:pStyle w:val="a0"/>
        <w:ind w:left="1440" w:hanging="1440"/>
        <w:rPr>
          <w:rFonts w:eastAsia="宋体"/>
          <w:b/>
          <w:bCs/>
          <w:lang w:val="en-GB" w:eastAsia="zh-CN"/>
        </w:rPr>
      </w:pPr>
      <w:r w:rsidRPr="008B1115">
        <w:rPr>
          <w:rFonts w:eastAsia="宋体"/>
          <w:b/>
          <w:bCs/>
          <w:lang w:val="en-GB" w:eastAsia="zh-CN"/>
        </w:rPr>
        <w:fldChar w:fldCharType="begin"/>
      </w:r>
      <w:r w:rsidRPr="008B1115">
        <w:rPr>
          <w:rFonts w:eastAsia="宋体"/>
          <w:b/>
          <w:bCs/>
          <w:lang w:val="en-GB" w:eastAsia="zh-CN"/>
        </w:rPr>
        <w:instrText xml:space="preserve"> REF _Ref71227889 \w \h </w:instrText>
      </w:r>
      <w:r w:rsidR="008B1115" w:rsidRPr="008B1115">
        <w:rPr>
          <w:rFonts w:eastAsia="宋体"/>
          <w:b/>
          <w:bCs/>
          <w:lang w:val="en-GB" w:eastAsia="zh-CN"/>
        </w:rPr>
        <w:instrText xml:space="preserve"> \* MERGEFORMAT </w:instrText>
      </w:r>
      <w:r w:rsidRPr="008B1115">
        <w:rPr>
          <w:rFonts w:eastAsia="宋体"/>
          <w:b/>
          <w:bCs/>
          <w:lang w:val="en-GB" w:eastAsia="zh-CN"/>
        </w:rPr>
      </w:r>
      <w:r w:rsidRPr="008B1115">
        <w:rPr>
          <w:rFonts w:eastAsia="宋体"/>
          <w:b/>
          <w:bCs/>
          <w:lang w:val="en-GB" w:eastAsia="zh-CN"/>
        </w:rPr>
        <w:fldChar w:fldCharType="separate"/>
      </w:r>
      <w:r w:rsidR="00260000">
        <w:rPr>
          <w:rFonts w:eastAsia="宋体"/>
          <w:b/>
          <w:bCs/>
          <w:lang w:val="en-GB" w:eastAsia="zh-CN"/>
        </w:rPr>
        <w:t>Proposal 1</w:t>
      </w:r>
      <w:r w:rsidRPr="008B1115">
        <w:rPr>
          <w:rFonts w:eastAsia="宋体"/>
          <w:b/>
          <w:bCs/>
          <w:lang w:val="en-GB" w:eastAsia="zh-CN"/>
        </w:rPr>
        <w:fldChar w:fldCharType="end"/>
      </w:r>
      <w:r w:rsidR="00561E02" w:rsidRPr="008B1115">
        <w:rPr>
          <w:rFonts w:eastAsia="宋体"/>
          <w:b/>
          <w:bCs/>
          <w:lang w:val="en-GB" w:eastAsia="zh-CN"/>
        </w:rPr>
        <w:tab/>
      </w:r>
      <w:r w:rsidR="00561E02" w:rsidRPr="008B1115">
        <w:rPr>
          <w:rFonts w:eastAsia="宋体"/>
          <w:b/>
          <w:bCs/>
          <w:lang w:val="en-GB" w:eastAsia="zh-CN"/>
        </w:rPr>
        <w:fldChar w:fldCharType="begin"/>
      </w:r>
      <w:r w:rsidR="00561E02" w:rsidRPr="008B1115">
        <w:rPr>
          <w:rFonts w:eastAsia="宋体"/>
          <w:b/>
          <w:bCs/>
          <w:lang w:val="en-GB" w:eastAsia="zh-CN"/>
        </w:rPr>
        <w:instrText xml:space="preserve"> REF _Ref71227889 \h </w:instrText>
      </w:r>
      <w:r w:rsidR="008B1115" w:rsidRPr="008B1115">
        <w:rPr>
          <w:rFonts w:eastAsia="宋体"/>
          <w:b/>
          <w:bCs/>
          <w:lang w:val="en-GB" w:eastAsia="zh-CN"/>
        </w:rPr>
        <w:instrText xml:space="preserve"> \* MERGEFORMAT </w:instrText>
      </w:r>
      <w:r w:rsidR="00561E02" w:rsidRPr="008B1115">
        <w:rPr>
          <w:rFonts w:eastAsia="宋体"/>
          <w:b/>
          <w:bCs/>
          <w:lang w:val="en-GB" w:eastAsia="zh-CN"/>
        </w:rPr>
      </w:r>
      <w:r w:rsidR="00561E02" w:rsidRPr="008B1115">
        <w:rPr>
          <w:rFonts w:eastAsia="宋体"/>
          <w:b/>
          <w:bCs/>
          <w:lang w:val="en-GB" w:eastAsia="zh-CN"/>
        </w:rPr>
        <w:fldChar w:fldCharType="separate"/>
      </w:r>
      <w:r w:rsidR="00260000" w:rsidRPr="00260000">
        <w:rPr>
          <w:rStyle w:val="aff3"/>
          <w:rFonts w:eastAsia="Times New Roman"/>
          <w:b/>
          <w:bCs/>
          <w:i w:val="0"/>
          <w:iCs w:val="0"/>
          <w:color w:val="auto"/>
          <w:lang w:eastAsia="ja-JP"/>
        </w:rPr>
        <w:t>No BAP-specific packet delay measurements will be introduced for IAB-nodes.</w:t>
      </w:r>
      <w:r w:rsidR="00561E02" w:rsidRPr="008B1115">
        <w:rPr>
          <w:rFonts w:eastAsia="宋体"/>
          <w:b/>
          <w:bCs/>
          <w:lang w:val="en-GB" w:eastAsia="zh-CN"/>
        </w:rPr>
        <w:fldChar w:fldCharType="end"/>
      </w:r>
    </w:p>
    <w:p w14:paraId="3E67F9BD" w14:textId="7019290E" w:rsidR="00260000" w:rsidRPr="00260000" w:rsidRDefault="00260000" w:rsidP="007F0249">
      <w:pPr>
        <w:pStyle w:val="a0"/>
        <w:ind w:left="1440" w:hanging="1440"/>
        <w:rPr>
          <w:rFonts w:eastAsia="宋体"/>
          <w:b/>
          <w:bCs/>
          <w:lang w:val="en-GB" w:eastAsia="zh-CN"/>
        </w:rPr>
      </w:pPr>
      <w:r w:rsidRPr="00260000">
        <w:rPr>
          <w:rFonts w:eastAsia="宋体"/>
          <w:b/>
          <w:bCs/>
          <w:lang w:val="en-GB" w:eastAsia="zh-CN"/>
        </w:rPr>
        <w:fldChar w:fldCharType="begin"/>
      </w:r>
      <w:r w:rsidRPr="00260000">
        <w:rPr>
          <w:rFonts w:eastAsia="宋体"/>
          <w:b/>
          <w:bCs/>
          <w:lang w:val="en-GB" w:eastAsia="zh-CN"/>
        </w:rPr>
        <w:instrText xml:space="preserve"> REF _Ref71560751 \r \h </w:instrText>
      </w:r>
      <w:r w:rsidRPr="00260000">
        <w:rPr>
          <w:rFonts w:eastAsia="宋体"/>
          <w:b/>
          <w:bCs/>
          <w:lang w:val="en-GB" w:eastAsia="zh-CN"/>
        </w:rPr>
      </w:r>
      <w:r w:rsidRPr="00260000">
        <w:rPr>
          <w:rFonts w:eastAsia="宋体"/>
          <w:b/>
          <w:bCs/>
          <w:lang w:val="en-GB" w:eastAsia="zh-CN"/>
        </w:rPr>
        <w:instrText xml:space="preserve"> \* MERGEFORMAT </w:instrText>
      </w:r>
      <w:r w:rsidRPr="00260000">
        <w:rPr>
          <w:rFonts w:eastAsia="宋体"/>
          <w:b/>
          <w:bCs/>
          <w:lang w:val="en-GB" w:eastAsia="zh-CN"/>
        </w:rPr>
        <w:fldChar w:fldCharType="separate"/>
      </w:r>
      <w:r w:rsidRPr="00260000">
        <w:rPr>
          <w:rFonts w:eastAsia="宋体"/>
          <w:b/>
          <w:bCs/>
          <w:lang w:val="en-GB" w:eastAsia="zh-CN"/>
        </w:rPr>
        <w:t xml:space="preserve">Proposal </w:t>
      </w:r>
      <w:r w:rsidRPr="00260000">
        <w:rPr>
          <w:rStyle w:val="aff3"/>
          <w:rFonts w:eastAsia="Times New Roman"/>
          <w:b/>
          <w:bCs/>
          <w:i w:val="0"/>
          <w:iCs w:val="0"/>
          <w:color w:val="auto"/>
          <w:lang w:eastAsia="ja-JP"/>
        </w:rPr>
        <w:t>2</w:t>
      </w:r>
      <w:r w:rsidRPr="00260000">
        <w:rPr>
          <w:rStyle w:val="aff3"/>
          <w:rFonts w:eastAsia="Times New Roman"/>
          <w:b/>
          <w:bCs/>
          <w:i w:val="0"/>
          <w:iCs w:val="0"/>
          <w:color w:val="auto"/>
          <w:lang w:eastAsia="ja-JP"/>
        </w:rPr>
        <w:fldChar w:fldCharType="end"/>
      </w:r>
      <w:r w:rsidRPr="00260000">
        <w:rPr>
          <w:rStyle w:val="aff3"/>
          <w:rFonts w:eastAsia="Times New Roman"/>
          <w:b/>
          <w:bCs/>
          <w:i w:val="0"/>
          <w:iCs w:val="0"/>
          <w:color w:val="auto"/>
          <w:lang w:eastAsia="ja-JP"/>
        </w:rPr>
        <w:tab/>
      </w:r>
      <w:r w:rsidRPr="00260000">
        <w:rPr>
          <w:rStyle w:val="aff3"/>
          <w:rFonts w:eastAsia="Times New Roman"/>
          <w:b/>
          <w:bCs/>
          <w:i w:val="0"/>
          <w:iCs w:val="0"/>
          <w:color w:val="auto"/>
          <w:lang w:eastAsia="ja-JP"/>
        </w:rPr>
        <w:fldChar w:fldCharType="begin"/>
      </w:r>
      <w:r w:rsidRPr="00260000">
        <w:rPr>
          <w:rStyle w:val="aff3"/>
          <w:rFonts w:eastAsia="Times New Roman"/>
          <w:b/>
          <w:bCs/>
          <w:i w:val="0"/>
          <w:iCs w:val="0"/>
          <w:color w:val="auto"/>
          <w:lang w:eastAsia="ja-JP"/>
        </w:rPr>
        <w:instrText xml:space="preserve"> REF _Ref71560751 \h </w:instrText>
      </w:r>
      <w:r w:rsidRPr="00260000">
        <w:rPr>
          <w:rStyle w:val="aff3"/>
          <w:rFonts w:eastAsia="Times New Roman"/>
          <w:b/>
          <w:bCs/>
          <w:i w:val="0"/>
          <w:iCs w:val="0"/>
          <w:color w:val="auto"/>
          <w:lang w:eastAsia="ja-JP"/>
        </w:rPr>
      </w:r>
      <w:r w:rsidRPr="00260000">
        <w:rPr>
          <w:rStyle w:val="aff3"/>
          <w:rFonts w:eastAsia="Times New Roman"/>
          <w:b/>
          <w:bCs/>
          <w:i w:val="0"/>
          <w:iCs w:val="0"/>
          <w:color w:val="auto"/>
          <w:lang w:eastAsia="ja-JP"/>
        </w:rPr>
        <w:instrText xml:space="preserve"> \* MERGEFORMAT </w:instrText>
      </w:r>
      <w:r w:rsidRPr="00260000">
        <w:rPr>
          <w:rStyle w:val="aff3"/>
          <w:rFonts w:eastAsia="Times New Roman"/>
          <w:b/>
          <w:bCs/>
          <w:i w:val="0"/>
          <w:iCs w:val="0"/>
          <w:color w:val="auto"/>
          <w:lang w:eastAsia="ja-JP"/>
        </w:rPr>
        <w:fldChar w:fldCharType="separate"/>
      </w:r>
      <w:r w:rsidRPr="00260000">
        <w:rPr>
          <w:rStyle w:val="aff3"/>
          <w:rFonts w:eastAsia="Times New Roman"/>
          <w:b/>
          <w:bCs/>
          <w:i w:val="0"/>
          <w:iCs w:val="0"/>
          <w:color w:val="auto"/>
          <w:lang w:eastAsia="ja-JP"/>
        </w:rPr>
        <w:t xml:space="preserve">Downlink RLC hop latency is defined as the sum of D1 and D2, </w:t>
      </w:r>
      <w:r w:rsidRPr="00260000">
        <w:rPr>
          <w:rStyle w:val="aff3"/>
          <w:rFonts w:eastAsia="Times New Roman" w:hint="eastAsia"/>
          <w:b/>
          <w:bCs/>
          <w:i w:val="0"/>
          <w:iCs w:val="0"/>
          <w:color w:val="auto"/>
          <w:lang w:eastAsia="ja-JP"/>
        </w:rPr>
        <w:t>u</w:t>
      </w:r>
      <w:r w:rsidRPr="00260000">
        <w:rPr>
          <w:rStyle w:val="aff3"/>
          <w:rFonts w:eastAsia="Times New Roman"/>
          <w:b/>
          <w:bCs/>
          <w:i w:val="0"/>
          <w:iCs w:val="0"/>
          <w:color w:val="auto"/>
          <w:lang w:eastAsia="ja-JP"/>
        </w:rPr>
        <w:t>plink RLC hop latency is defined as the sum of D2.1 and D2.2 (D1, D2, D2.1 and D2.2 are as defined in TS 38.314).</w:t>
      </w:r>
      <w:r w:rsidRPr="00260000">
        <w:rPr>
          <w:rFonts w:eastAsia="宋体"/>
          <w:b/>
          <w:bCs/>
          <w:lang w:val="en-GB" w:eastAsia="zh-CN"/>
        </w:rPr>
        <w:fldChar w:fldCharType="end"/>
      </w:r>
    </w:p>
    <w:p w14:paraId="5C7C3A05" w14:textId="7910F6FB" w:rsidR="002C3AEF" w:rsidRPr="008B1115" w:rsidRDefault="002C3AEF" w:rsidP="007F0249">
      <w:pPr>
        <w:pStyle w:val="a0"/>
        <w:ind w:left="1440" w:hanging="1440"/>
        <w:rPr>
          <w:rFonts w:eastAsia="宋体"/>
          <w:b/>
          <w:bCs/>
          <w:lang w:val="en-GB" w:eastAsia="zh-CN"/>
        </w:rPr>
      </w:pPr>
      <w:r w:rsidRPr="008B1115">
        <w:rPr>
          <w:rFonts w:eastAsia="宋体"/>
          <w:b/>
          <w:bCs/>
          <w:lang w:val="en-GB" w:eastAsia="zh-CN"/>
        </w:rPr>
        <w:fldChar w:fldCharType="begin"/>
      </w:r>
      <w:r w:rsidRPr="008B1115">
        <w:rPr>
          <w:rFonts w:eastAsia="宋体"/>
          <w:b/>
          <w:bCs/>
          <w:lang w:val="en-GB" w:eastAsia="zh-CN"/>
        </w:rPr>
        <w:instrText xml:space="preserve"> REF _Ref71227897 \w \h </w:instrText>
      </w:r>
      <w:r w:rsidR="008B1115" w:rsidRPr="008B1115">
        <w:rPr>
          <w:rFonts w:eastAsia="宋体"/>
          <w:b/>
          <w:bCs/>
          <w:lang w:val="en-GB" w:eastAsia="zh-CN"/>
        </w:rPr>
        <w:instrText xml:space="preserve"> \* MERGEFORMAT </w:instrText>
      </w:r>
      <w:r w:rsidRPr="008B1115">
        <w:rPr>
          <w:rFonts w:eastAsia="宋体"/>
          <w:b/>
          <w:bCs/>
          <w:lang w:val="en-GB" w:eastAsia="zh-CN"/>
        </w:rPr>
      </w:r>
      <w:r w:rsidRPr="008B1115">
        <w:rPr>
          <w:rFonts w:eastAsia="宋体"/>
          <w:b/>
          <w:bCs/>
          <w:lang w:val="en-GB" w:eastAsia="zh-CN"/>
        </w:rPr>
        <w:fldChar w:fldCharType="separate"/>
      </w:r>
      <w:r w:rsidR="00260000">
        <w:rPr>
          <w:rFonts w:eastAsia="宋体"/>
          <w:b/>
          <w:bCs/>
          <w:lang w:val="en-GB" w:eastAsia="zh-CN"/>
        </w:rPr>
        <w:t>Proposal 3</w:t>
      </w:r>
      <w:r w:rsidRPr="008B1115">
        <w:rPr>
          <w:rFonts w:eastAsia="宋体"/>
          <w:b/>
          <w:bCs/>
          <w:lang w:val="en-GB" w:eastAsia="zh-CN"/>
        </w:rPr>
        <w:fldChar w:fldCharType="end"/>
      </w:r>
      <w:r w:rsidR="00561E02" w:rsidRPr="008B1115">
        <w:rPr>
          <w:rFonts w:eastAsia="宋体"/>
          <w:b/>
          <w:bCs/>
          <w:lang w:val="en-GB" w:eastAsia="zh-CN"/>
        </w:rPr>
        <w:tab/>
      </w:r>
      <w:r w:rsidR="00561E02" w:rsidRPr="008B1115">
        <w:rPr>
          <w:rFonts w:eastAsia="宋体"/>
          <w:b/>
          <w:bCs/>
          <w:lang w:val="en-GB" w:eastAsia="zh-CN"/>
        </w:rPr>
        <w:fldChar w:fldCharType="begin"/>
      </w:r>
      <w:r w:rsidR="00561E02" w:rsidRPr="008B1115">
        <w:rPr>
          <w:rFonts w:eastAsia="宋体"/>
          <w:b/>
          <w:bCs/>
          <w:lang w:val="en-GB" w:eastAsia="zh-CN"/>
        </w:rPr>
        <w:instrText xml:space="preserve"> REF _Ref71227897 \h </w:instrText>
      </w:r>
      <w:r w:rsidR="008B1115" w:rsidRPr="008B1115">
        <w:rPr>
          <w:rFonts w:eastAsia="宋体"/>
          <w:b/>
          <w:bCs/>
          <w:lang w:val="en-GB" w:eastAsia="zh-CN"/>
        </w:rPr>
        <w:instrText xml:space="preserve"> \* MERGEFORMAT </w:instrText>
      </w:r>
      <w:r w:rsidR="00561E02" w:rsidRPr="008B1115">
        <w:rPr>
          <w:rFonts w:eastAsia="宋体"/>
          <w:b/>
          <w:bCs/>
          <w:lang w:val="en-GB" w:eastAsia="zh-CN"/>
        </w:rPr>
      </w:r>
      <w:r w:rsidR="00561E02" w:rsidRPr="008B1115">
        <w:rPr>
          <w:rFonts w:eastAsia="宋体"/>
          <w:b/>
          <w:bCs/>
          <w:lang w:val="en-GB" w:eastAsia="zh-CN"/>
        </w:rPr>
        <w:fldChar w:fldCharType="separate"/>
      </w:r>
      <w:r w:rsidR="00260000" w:rsidRPr="00260000">
        <w:rPr>
          <w:rStyle w:val="aff3"/>
          <w:rFonts w:eastAsia="Times New Roman"/>
          <w:b/>
          <w:bCs/>
          <w:i w:val="0"/>
          <w:iCs w:val="0"/>
          <w:color w:val="auto"/>
          <w:lang w:eastAsia="ja-JP"/>
        </w:rPr>
        <w:t>RAN2 to choose one of the following latency options for IAB-nodes to report to CU-CP:</w:t>
      </w:r>
      <w:r w:rsidR="00561E02" w:rsidRPr="008B1115">
        <w:rPr>
          <w:rFonts w:eastAsia="宋体"/>
          <w:b/>
          <w:bCs/>
          <w:lang w:val="en-GB" w:eastAsia="zh-CN"/>
        </w:rPr>
        <w:fldChar w:fldCharType="end"/>
      </w:r>
    </w:p>
    <w:p w14:paraId="6E01C62B" w14:textId="356BC490" w:rsidR="002C3AEF" w:rsidRPr="008B1115" w:rsidRDefault="00561E02" w:rsidP="00561E02">
      <w:pPr>
        <w:pStyle w:val="a0"/>
        <w:ind w:left="1440"/>
        <w:rPr>
          <w:rFonts w:eastAsia="宋体"/>
          <w:b/>
          <w:bCs/>
          <w:lang w:val="en-GB" w:eastAsia="zh-CN"/>
        </w:rPr>
      </w:pPr>
      <w:r w:rsidRPr="008B1115">
        <w:rPr>
          <w:rFonts w:eastAsia="宋体"/>
          <w:b/>
          <w:bCs/>
          <w:lang w:val="en-GB" w:eastAsia="zh-CN"/>
        </w:rPr>
        <w:fldChar w:fldCharType="begin"/>
      </w:r>
      <w:r w:rsidRPr="008B1115">
        <w:rPr>
          <w:rFonts w:eastAsia="宋体"/>
          <w:b/>
          <w:bCs/>
          <w:lang w:val="en-GB" w:eastAsia="zh-CN"/>
        </w:rPr>
        <w:instrText xml:space="preserve"> REF _Ref71228134 \n \h </w:instrText>
      </w:r>
      <w:r w:rsidR="008B1115" w:rsidRPr="008B1115">
        <w:rPr>
          <w:rFonts w:eastAsia="宋体"/>
          <w:b/>
          <w:bCs/>
          <w:lang w:val="en-GB" w:eastAsia="zh-CN"/>
        </w:rPr>
        <w:instrText xml:space="preserve"> \* MERGEFORMAT </w:instrText>
      </w:r>
      <w:r w:rsidRPr="008B1115">
        <w:rPr>
          <w:rFonts w:eastAsia="宋体"/>
          <w:b/>
          <w:bCs/>
          <w:lang w:val="en-GB" w:eastAsia="zh-CN"/>
        </w:rPr>
      </w:r>
      <w:r w:rsidRPr="008B1115">
        <w:rPr>
          <w:rFonts w:eastAsia="宋体"/>
          <w:b/>
          <w:bCs/>
          <w:lang w:val="en-GB" w:eastAsia="zh-CN"/>
        </w:rPr>
        <w:fldChar w:fldCharType="separate"/>
      </w:r>
      <w:r w:rsidR="00260000">
        <w:rPr>
          <w:rFonts w:eastAsia="宋体"/>
          <w:b/>
          <w:bCs/>
          <w:lang w:val="en-GB" w:eastAsia="zh-CN"/>
        </w:rPr>
        <w:t>a</w:t>
      </w:r>
      <w:r w:rsidRPr="008B1115">
        <w:rPr>
          <w:rFonts w:eastAsia="宋体"/>
          <w:b/>
          <w:bCs/>
          <w:lang w:val="en-GB" w:eastAsia="zh-CN"/>
        </w:rPr>
        <w:fldChar w:fldCharType="end"/>
      </w:r>
      <w:r w:rsidRPr="008B1115">
        <w:rPr>
          <w:rFonts w:eastAsia="宋体"/>
          <w:b/>
          <w:bCs/>
          <w:lang w:val="en-GB" w:eastAsia="zh-CN"/>
        </w:rPr>
        <w:t xml:space="preserve">. </w:t>
      </w:r>
      <w:r w:rsidRPr="008B1115">
        <w:rPr>
          <w:rFonts w:eastAsia="宋体"/>
          <w:b/>
          <w:bCs/>
          <w:lang w:val="en-GB" w:eastAsia="zh-CN"/>
        </w:rPr>
        <w:fldChar w:fldCharType="begin"/>
      </w:r>
      <w:r w:rsidRPr="008B1115">
        <w:rPr>
          <w:rFonts w:eastAsia="宋体"/>
          <w:b/>
          <w:bCs/>
          <w:lang w:val="en-GB" w:eastAsia="zh-CN"/>
        </w:rPr>
        <w:instrText xml:space="preserve"> </w:instrText>
      </w:r>
      <w:r w:rsidRPr="008B1115">
        <w:rPr>
          <w:rFonts w:eastAsia="宋体" w:hint="eastAsia"/>
          <w:b/>
          <w:bCs/>
          <w:lang w:val="en-GB" w:eastAsia="zh-CN"/>
        </w:rPr>
        <w:instrText>REF _Ref71228134 \h</w:instrText>
      </w:r>
      <w:r w:rsidRPr="008B1115">
        <w:rPr>
          <w:rFonts w:eastAsia="宋体"/>
          <w:b/>
          <w:bCs/>
          <w:lang w:val="en-GB" w:eastAsia="zh-CN"/>
        </w:rPr>
        <w:instrText xml:space="preserve"> </w:instrText>
      </w:r>
      <w:r w:rsidR="008B1115" w:rsidRPr="008B1115">
        <w:rPr>
          <w:rFonts w:eastAsia="宋体"/>
          <w:b/>
          <w:bCs/>
          <w:lang w:val="en-GB" w:eastAsia="zh-CN"/>
        </w:rPr>
        <w:instrText xml:space="preserve"> \* MERGEFORMAT </w:instrText>
      </w:r>
      <w:r w:rsidRPr="008B1115">
        <w:rPr>
          <w:rFonts w:eastAsia="宋体"/>
          <w:b/>
          <w:bCs/>
          <w:lang w:val="en-GB" w:eastAsia="zh-CN"/>
        </w:rPr>
      </w:r>
      <w:r w:rsidRPr="008B1115">
        <w:rPr>
          <w:rFonts w:eastAsia="宋体"/>
          <w:b/>
          <w:bCs/>
          <w:lang w:val="en-GB" w:eastAsia="zh-CN"/>
        </w:rPr>
        <w:fldChar w:fldCharType="separate"/>
      </w:r>
      <w:r w:rsidR="00260000" w:rsidRPr="00260000">
        <w:rPr>
          <w:rStyle w:val="aff3"/>
          <w:rFonts w:eastAsia="Times New Roman"/>
          <w:b/>
          <w:bCs/>
          <w:i w:val="0"/>
          <w:iCs w:val="0"/>
          <w:color w:val="auto"/>
          <w:lang w:eastAsia="ja-JP"/>
        </w:rPr>
        <w:t>RLC hop latency (D1+D2 for DL, D2.1+D2.2 for UL), granularity is per BH RLC channel per BH link;</w:t>
      </w:r>
      <w:r w:rsidRPr="008B1115">
        <w:rPr>
          <w:rFonts w:eastAsia="宋体"/>
          <w:b/>
          <w:bCs/>
          <w:lang w:val="en-GB" w:eastAsia="zh-CN"/>
        </w:rPr>
        <w:fldChar w:fldCharType="end"/>
      </w:r>
    </w:p>
    <w:p w14:paraId="5D9AAC4B" w14:textId="36A84DC3" w:rsidR="00561E02" w:rsidRPr="008B1115" w:rsidRDefault="00561E02" w:rsidP="00561E02">
      <w:pPr>
        <w:pStyle w:val="a0"/>
        <w:ind w:left="720" w:firstLine="720"/>
        <w:rPr>
          <w:rFonts w:eastAsia="宋体"/>
          <w:b/>
          <w:bCs/>
          <w:lang w:val="en-GB" w:eastAsia="zh-CN"/>
        </w:rPr>
      </w:pPr>
      <w:r w:rsidRPr="008B1115">
        <w:rPr>
          <w:rFonts w:eastAsia="宋体"/>
          <w:b/>
          <w:bCs/>
          <w:lang w:val="en-GB" w:eastAsia="zh-CN"/>
        </w:rPr>
        <w:fldChar w:fldCharType="begin"/>
      </w:r>
      <w:r w:rsidRPr="008B1115">
        <w:rPr>
          <w:rFonts w:eastAsia="宋体"/>
          <w:b/>
          <w:bCs/>
          <w:lang w:val="en-GB" w:eastAsia="zh-CN"/>
        </w:rPr>
        <w:instrText xml:space="preserve"> REF _Ref71228140 \n \h </w:instrText>
      </w:r>
      <w:r w:rsidR="008B1115" w:rsidRPr="008B1115">
        <w:rPr>
          <w:rFonts w:eastAsia="宋体"/>
          <w:b/>
          <w:bCs/>
          <w:lang w:val="en-GB" w:eastAsia="zh-CN"/>
        </w:rPr>
        <w:instrText xml:space="preserve"> \* MERGEFORMAT </w:instrText>
      </w:r>
      <w:r w:rsidRPr="008B1115">
        <w:rPr>
          <w:rFonts w:eastAsia="宋体"/>
          <w:b/>
          <w:bCs/>
          <w:lang w:val="en-GB" w:eastAsia="zh-CN"/>
        </w:rPr>
      </w:r>
      <w:r w:rsidRPr="008B1115">
        <w:rPr>
          <w:rFonts w:eastAsia="宋体"/>
          <w:b/>
          <w:bCs/>
          <w:lang w:val="en-GB" w:eastAsia="zh-CN"/>
        </w:rPr>
        <w:fldChar w:fldCharType="separate"/>
      </w:r>
      <w:r w:rsidR="00260000">
        <w:rPr>
          <w:rFonts w:eastAsia="宋体"/>
          <w:b/>
          <w:bCs/>
          <w:lang w:val="en-GB" w:eastAsia="zh-CN"/>
        </w:rPr>
        <w:t>b</w:t>
      </w:r>
      <w:r w:rsidRPr="008B1115">
        <w:rPr>
          <w:rFonts w:eastAsia="宋体"/>
          <w:b/>
          <w:bCs/>
          <w:lang w:val="en-GB" w:eastAsia="zh-CN"/>
        </w:rPr>
        <w:fldChar w:fldCharType="end"/>
      </w:r>
      <w:r w:rsidRPr="008B1115">
        <w:rPr>
          <w:rFonts w:eastAsia="宋体" w:hint="eastAsia"/>
          <w:b/>
          <w:bCs/>
          <w:lang w:val="en-GB" w:eastAsia="zh-CN"/>
        </w:rPr>
        <w:t>.</w:t>
      </w:r>
      <w:r w:rsidRPr="008B1115">
        <w:rPr>
          <w:rFonts w:eastAsia="宋体"/>
          <w:b/>
          <w:bCs/>
          <w:lang w:val="en-GB" w:eastAsia="zh-CN"/>
        </w:rPr>
        <w:t xml:space="preserve"> </w:t>
      </w:r>
      <w:r w:rsidRPr="008B1115">
        <w:rPr>
          <w:rFonts w:eastAsia="宋体"/>
          <w:b/>
          <w:bCs/>
          <w:lang w:val="en-GB" w:eastAsia="zh-CN"/>
        </w:rPr>
        <w:fldChar w:fldCharType="begin"/>
      </w:r>
      <w:r w:rsidRPr="008B1115">
        <w:rPr>
          <w:rFonts w:eastAsia="宋体"/>
          <w:b/>
          <w:bCs/>
          <w:lang w:val="en-GB" w:eastAsia="zh-CN"/>
        </w:rPr>
        <w:instrText xml:space="preserve"> </w:instrText>
      </w:r>
      <w:r w:rsidRPr="008B1115">
        <w:rPr>
          <w:rFonts w:eastAsia="宋体" w:hint="eastAsia"/>
          <w:b/>
          <w:bCs/>
          <w:lang w:val="en-GB" w:eastAsia="zh-CN"/>
        </w:rPr>
        <w:instrText>REF _Ref71228140 \h</w:instrText>
      </w:r>
      <w:r w:rsidRPr="008B1115">
        <w:rPr>
          <w:rFonts w:eastAsia="宋体"/>
          <w:b/>
          <w:bCs/>
          <w:lang w:val="en-GB" w:eastAsia="zh-CN"/>
        </w:rPr>
        <w:instrText xml:space="preserve"> </w:instrText>
      </w:r>
      <w:r w:rsidR="008B1115" w:rsidRPr="008B1115">
        <w:rPr>
          <w:rFonts w:eastAsia="宋体"/>
          <w:b/>
          <w:bCs/>
          <w:lang w:val="en-GB" w:eastAsia="zh-CN"/>
        </w:rPr>
        <w:instrText xml:space="preserve"> \* MERGEFORMAT </w:instrText>
      </w:r>
      <w:r w:rsidRPr="008B1115">
        <w:rPr>
          <w:rFonts w:eastAsia="宋体"/>
          <w:b/>
          <w:bCs/>
          <w:lang w:val="en-GB" w:eastAsia="zh-CN"/>
        </w:rPr>
      </w:r>
      <w:r w:rsidRPr="008B1115">
        <w:rPr>
          <w:rFonts w:eastAsia="宋体"/>
          <w:b/>
          <w:bCs/>
          <w:lang w:val="en-GB" w:eastAsia="zh-CN"/>
        </w:rPr>
        <w:fldChar w:fldCharType="separate"/>
      </w:r>
      <w:r w:rsidR="00260000" w:rsidRPr="00260000">
        <w:rPr>
          <w:rStyle w:val="aff3"/>
          <w:rFonts w:eastAsia="Times New Roman"/>
          <w:b/>
          <w:bCs/>
          <w:i w:val="0"/>
          <w:iCs w:val="0"/>
          <w:color w:val="auto"/>
          <w:lang w:eastAsia="ja-JP"/>
        </w:rPr>
        <w:t>F1-U latency (D2.3 for both DL and UL), granularity is per BAP routing ID.</w:t>
      </w:r>
      <w:r w:rsidRPr="008B1115">
        <w:rPr>
          <w:rFonts w:eastAsia="宋体"/>
          <w:b/>
          <w:bCs/>
          <w:lang w:val="en-GB" w:eastAsia="zh-CN"/>
        </w:rPr>
        <w:fldChar w:fldCharType="end"/>
      </w:r>
    </w:p>
    <w:p w14:paraId="788EE30A" w14:textId="49368B34" w:rsidR="00625CE1" w:rsidRDefault="00AB2098" w:rsidP="008B1115">
      <w:pPr>
        <w:pStyle w:val="a0"/>
        <w:ind w:left="1440" w:hanging="1440"/>
        <w:rPr>
          <w:rFonts w:eastAsia="宋体"/>
          <w:b/>
          <w:bCs/>
          <w:lang w:val="en-GB" w:eastAsia="zh-CN"/>
        </w:rPr>
      </w:pPr>
      <w:r w:rsidRPr="00AB2098">
        <w:rPr>
          <w:rFonts w:eastAsia="宋体"/>
          <w:b/>
          <w:bCs/>
          <w:lang w:val="en-GB" w:eastAsia="zh-CN"/>
        </w:rPr>
        <w:fldChar w:fldCharType="begin"/>
      </w:r>
      <w:r w:rsidRPr="00AB2098">
        <w:rPr>
          <w:rFonts w:eastAsia="宋体"/>
          <w:b/>
          <w:bCs/>
          <w:lang w:val="en-GB" w:eastAsia="zh-CN"/>
        </w:rPr>
        <w:instrText xml:space="preserve"> REF _Ref61448756 \r \h  \* MERGEFORMAT </w:instrText>
      </w:r>
      <w:r w:rsidRPr="00AB2098">
        <w:rPr>
          <w:rFonts w:eastAsia="宋体"/>
          <w:b/>
          <w:bCs/>
          <w:lang w:val="en-GB" w:eastAsia="zh-CN"/>
        </w:rPr>
      </w:r>
      <w:r w:rsidRPr="00AB2098">
        <w:rPr>
          <w:rFonts w:eastAsia="宋体"/>
          <w:b/>
          <w:bCs/>
          <w:lang w:val="en-GB" w:eastAsia="zh-CN"/>
        </w:rPr>
        <w:fldChar w:fldCharType="separate"/>
      </w:r>
      <w:r w:rsidR="00260000">
        <w:rPr>
          <w:rFonts w:eastAsia="宋体"/>
          <w:b/>
          <w:bCs/>
          <w:lang w:val="en-GB" w:eastAsia="zh-CN"/>
        </w:rPr>
        <w:t>Proposal 4</w:t>
      </w:r>
      <w:r w:rsidRPr="00AB2098">
        <w:rPr>
          <w:rFonts w:eastAsia="宋体"/>
          <w:b/>
          <w:bCs/>
          <w:lang w:val="en-GB" w:eastAsia="zh-CN"/>
        </w:rPr>
        <w:fldChar w:fldCharType="end"/>
      </w:r>
      <w:r w:rsidR="008B1115">
        <w:rPr>
          <w:rFonts w:eastAsia="宋体"/>
          <w:b/>
          <w:bCs/>
          <w:lang w:val="en-GB" w:eastAsia="zh-CN"/>
        </w:rPr>
        <w:tab/>
      </w:r>
      <w:r w:rsidR="008D71AD" w:rsidRPr="008D71AD">
        <w:rPr>
          <w:rFonts w:eastAsia="宋体"/>
          <w:b/>
          <w:bCs/>
          <w:lang w:val="en-GB" w:eastAsia="zh-CN"/>
        </w:rPr>
        <w:fldChar w:fldCharType="begin"/>
      </w:r>
      <w:r w:rsidR="008D71AD" w:rsidRPr="008D71AD">
        <w:rPr>
          <w:rFonts w:eastAsia="宋体"/>
          <w:b/>
          <w:bCs/>
          <w:lang w:val="en-GB" w:eastAsia="zh-CN"/>
        </w:rPr>
        <w:instrText xml:space="preserve"> REF _Ref61534036 \h  \* MERGEFORMAT </w:instrText>
      </w:r>
      <w:r w:rsidR="008D71AD" w:rsidRPr="008D71AD">
        <w:rPr>
          <w:rFonts w:eastAsia="宋体"/>
          <w:b/>
          <w:bCs/>
          <w:lang w:val="en-GB" w:eastAsia="zh-CN"/>
        </w:rPr>
      </w:r>
      <w:r w:rsidR="008D71AD" w:rsidRPr="008D71AD">
        <w:rPr>
          <w:rFonts w:eastAsia="宋体"/>
          <w:b/>
          <w:bCs/>
          <w:lang w:val="en-GB" w:eastAsia="zh-CN"/>
        </w:rPr>
        <w:fldChar w:fldCharType="separate"/>
      </w:r>
      <w:r w:rsidR="00260000" w:rsidRPr="00260000">
        <w:rPr>
          <w:rStyle w:val="aff3"/>
          <w:rFonts w:eastAsia="Times New Roman"/>
          <w:b/>
          <w:bCs/>
          <w:i w:val="0"/>
          <w:iCs w:val="0"/>
          <w:color w:val="auto"/>
          <w:lang w:eastAsia="ja-JP"/>
        </w:rPr>
        <w:t>The timing information should be indicated in the BAP-header.</w:t>
      </w:r>
      <w:r w:rsidR="008D71AD" w:rsidRPr="008D71AD">
        <w:rPr>
          <w:rFonts w:eastAsia="宋体"/>
          <w:b/>
          <w:bCs/>
          <w:lang w:val="en-GB" w:eastAsia="zh-CN"/>
        </w:rPr>
        <w:fldChar w:fldCharType="end"/>
      </w:r>
    </w:p>
    <w:p w14:paraId="4C82B511" w14:textId="23F9DEBD" w:rsidR="00E06658" w:rsidRPr="005C1B38" w:rsidRDefault="00E06658" w:rsidP="008B1115">
      <w:pPr>
        <w:pStyle w:val="a0"/>
        <w:ind w:left="1440" w:hanging="1440"/>
        <w:rPr>
          <w:rStyle w:val="aff3"/>
          <w:rFonts w:eastAsia="Times New Roman"/>
          <w:b/>
          <w:bCs/>
          <w:i w:val="0"/>
          <w:iCs w:val="0"/>
          <w:color w:val="auto"/>
          <w:lang w:eastAsia="ja-JP"/>
        </w:rPr>
      </w:pPr>
      <w:r w:rsidRPr="005C1B38">
        <w:rPr>
          <w:rFonts w:eastAsia="宋体"/>
          <w:b/>
          <w:bCs/>
          <w:lang w:val="en-GB" w:eastAsia="zh-CN"/>
        </w:rPr>
        <w:fldChar w:fldCharType="begin"/>
      </w:r>
      <w:r w:rsidRPr="005C1B38">
        <w:rPr>
          <w:rFonts w:eastAsia="宋体"/>
          <w:b/>
          <w:bCs/>
          <w:lang w:val="en-GB" w:eastAsia="zh-CN"/>
        </w:rPr>
        <w:instrText xml:space="preserve"> REF _Ref68205082 \r \h </w:instrText>
      </w:r>
      <w:r w:rsidR="007407D3" w:rsidRPr="005C1B38">
        <w:rPr>
          <w:rFonts w:eastAsia="宋体"/>
          <w:b/>
          <w:bCs/>
          <w:lang w:val="en-GB" w:eastAsia="zh-CN"/>
        </w:rPr>
        <w:instrText xml:space="preserve"> \* MERGEFORMAT </w:instrText>
      </w:r>
      <w:r w:rsidRPr="005C1B38">
        <w:rPr>
          <w:rFonts w:eastAsia="宋体"/>
          <w:b/>
          <w:bCs/>
          <w:lang w:val="en-GB" w:eastAsia="zh-CN"/>
        </w:rPr>
      </w:r>
      <w:r w:rsidRPr="005C1B38">
        <w:rPr>
          <w:rFonts w:eastAsia="宋体"/>
          <w:b/>
          <w:bCs/>
          <w:lang w:val="en-GB" w:eastAsia="zh-CN"/>
        </w:rPr>
        <w:fldChar w:fldCharType="separate"/>
      </w:r>
      <w:r w:rsidR="00260000">
        <w:rPr>
          <w:rFonts w:eastAsia="宋体"/>
          <w:b/>
          <w:bCs/>
          <w:lang w:val="en-GB" w:eastAsia="zh-CN"/>
        </w:rPr>
        <w:t>Proposal 5</w:t>
      </w:r>
      <w:r w:rsidRPr="005C1B38">
        <w:rPr>
          <w:rFonts w:eastAsia="宋体"/>
          <w:b/>
          <w:bCs/>
          <w:lang w:val="en-GB" w:eastAsia="zh-CN"/>
        </w:rPr>
        <w:fldChar w:fldCharType="end"/>
      </w:r>
      <w:r w:rsidR="007407D3" w:rsidRPr="005C1B38">
        <w:rPr>
          <w:rFonts w:eastAsia="宋体"/>
          <w:b/>
          <w:bCs/>
          <w:lang w:val="en-GB" w:eastAsia="zh-CN"/>
        </w:rPr>
        <w:tab/>
      </w:r>
      <w:r w:rsidRPr="005C1B38">
        <w:rPr>
          <w:rStyle w:val="aff3"/>
          <w:rFonts w:eastAsia="Times New Roman"/>
          <w:b/>
          <w:bCs/>
          <w:i w:val="0"/>
          <w:iCs w:val="0"/>
          <w:color w:val="auto"/>
          <w:lang w:eastAsia="ja-JP"/>
        </w:rPr>
        <w:fldChar w:fldCharType="begin"/>
      </w:r>
      <w:r w:rsidRPr="005C1B38">
        <w:rPr>
          <w:rStyle w:val="aff3"/>
          <w:rFonts w:eastAsia="Times New Roman"/>
          <w:b/>
          <w:bCs/>
          <w:i w:val="0"/>
          <w:iCs w:val="0"/>
          <w:color w:val="auto"/>
          <w:lang w:eastAsia="ja-JP"/>
        </w:rPr>
        <w:instrText xml:space="preserve"> REF _Ref68205082 \h </w:instrText>
      </w:r>
      <w:r w:rsidR="007407D3" w:rsidRPr="005C1B38">
        <w:rPr>
          <w:rStyle w:val="aff3"/>
          <w:rFonts w:eastAsia="Times New Roman"/>
          <w:b/>
          <w:bCs/>
          <w:i w:val="0"/>
          <w:iCs w:val="0"/>
          <w:color w:val="auto"/>
          <w:lang w:eastAsia="ja-JP"/>
        </w:rPr>
        <w:instrText xml:space="preserve"> \* MERGEFORMAT </w:instrText>
      </w:r>
      <w:r w:rsidRPr="005C1B38">
        <w:rPr>
          <w:rStyle w:val="aff3"/>
          <w:rFonts w:eastAsia="Times New Roman"/>
          <w:b/>
          <w:bCs/>
          <w:i w:val="0"/>
          <w:iCs w:val="0"/>
          <w:color w:val="auto"/>
          <w:lang w:eastAsia="ja-JP"/>
        </w:rPr>
      </w:r>
      <w:r w:rsidRPr="005C1B38">
        <w:rPr>
          <w:rStyle w:val="aff3"/>
          <w:rFonts w:eastAsia="Times New Roman"/>
          <w:b/>
          <w:bCs/>
          <w:i w:val="0"/>
          <w:iCs w:val="0"/>
          <w:color w:val="auto"/>
          <w:lang w:eastAsia="ja-JP"/>
        </w:rPr>
        <w:fldChar w:fldCharType="separate"/>
      </w:r>
      <w:r w:rsidR="00260000" w:rsidRPr="00260000">
        <w:rPr>
          <w:rStyle w:val="aff3"/>
          <w:rFonts w:eastAsia="Times New Roman"/>
          <w:b/>
          <w:bCs/>
          <w:i w:val="0"/>
          <w:iCs w:val="0"/>
          <w:color w:val="auto"/>
          <w:lang w:eastAsia="ja-JP"/>
        </w:rPr>
        <w:t>RAN2 to discuss whether a reference time (in a time domain shared by the whole IAB network) representing the time point in generating the BAP PDU should be introduced for the experienced latency derivation for a BAP PDU.</w:t>
      </w:r>
      <w:r w:rsidRPr="005C1B38">
        <w:rPr>
          <w:rStyle w:val="aff3"/>
          <w:rFonts w:eastAsia="Times New Roman"/>
          <w:b/>
          <w:bCs/>
          <w:i w:val="0"/>
          <w:iCs w:val="0"/>
          <w:color w:val="auto"/>
          <w:lang w:eastAsia="ja-JP"/>
        </w:rPr>
        <w:fldChar w:fldCharType="end"/>
      </w:r>
    </w:p>
    <w:p w14:paraId="3CDCE72B" w14:textId="6DCFF9C7" w:rsidR="002C3AEF" w:rsidRPr="005C1B38" w:rsidRDefault="002C3AEF" w:rsidP="008B1115">
      <w:pPr>
        <w:pStyle w:val="a0"/>
        <w:ind w:left="1440" w:hanging="1440"/>
        <w:rPr>
          <w:rStyle w:val="aff3"/>
          <w:rFonts w:eastAsia="Times New Roman"/>
          <w:b/>
          <w:bCs/>
          <w:i w:val="0"/>
          <w:iCs w:val="0"/>
          <w:color w:val="auto"/>
          <w:lang w:eastAsia="ja-JP"/>
        </w:rPr>
      </w:pPr>
      <w:r w:rsidRPr="005C1B38">
        <w:rPr>
          <w:rStyle w:val="aff3"/>
          <w:rFonts w:eastAsia="Times New Roman"/>
          <w:b/>
          <w:bCs/>
          <w:i w:val="0"/>
          <w:iCs w:val="0"/>
          <w:color w:val="auto"/>
          <w:lang w:eastAsia="ja-JP"/>
        </w:rPr>
        <w:fldChar w:fldCharType="begin"/>
      </w:r>
      <w:r w:rsidRPr="005C1B38">
        <w:rPr>
          <w:rStyle w:val="aff3"/>
          <w:rFonts w:eastAsia="Times New Roman"/>
          <w:b/>
          <w:bCs/>
          <w:i w:val="0"/>
          <w:iCs w:val="0"/>
          <w:color w:val="auto"/>
          <w:lang w:eastAsia="ja-JP"/>
        </w:rPr>
        <w:instrText xml:space="preserve"> REF _Ref71227911 \w \h </w:instrText>
      </w:r>
      <w:r w:rsidR="008B1115" w:rsidRPr="005C1B38">
        <w:rPr>
          <w:rStyle w:val="aff3"/>
          <w:rFonts w:eastAsia="Times New Roman"/>
          <w:b/>
          <w:bCs/>
          <w:i w:val="0"/>
          <w:iCs w:val="0"/>
          <w:color w:val="auto"/>
          <w:lang w:eastAsia="ja-JP"/>
        </w:rPr>
        <w:instrText xml:space="preserve"> \* MERGEFORMAT </w:instrText>
      </w:r>
      <w:r w:rsidRPr="005C1B38">
        <w:rPr>
          <w:rStyle w:val="aff3"/>
          <w:rFonts w:eastAsia="Times New Roman"/>
          <w:b/>
          <w:bCs/>
          <w:i w:val="0"/>
          <w:iCs w:val="0"/>
          <w:color w:val="auto"/>
          <w:lang w:eastAsia="ja-JP"/>
        </w:rPr>
      </w:r>
      <w:r w:rsidRPr="005C1B38">
        <w:rPr>
          <w:rStyle w:val="aff3"/>
          <w:rFonts w:eastAsia="Times New Roman"/>
          <w:b/>
          <w:bCs/>
          <w:i w:val="0"/>
          <w:iCs w:val="0"/>
          <w:color w:val="auto"/>
          <w:lang w:eastAsia="ja-JP"/>
        </w:rPr>
        <w:fldChar w:fldCharType="separate"/>
      </w:r>
      <w:r w:rsidR="00260000">
        <w:rPr>
          <w:rStyle w:val="aff3"/>
          <w:rFonts w:eastAsia="Times New Roman"/>
          <w:b/>
          <w:bCs/>
          <w:i w:val="0"/>
          <w:iCs w:val="0"/>
          <w:color w:val="auto"/>
          <w:lang w:eastAsia="ja-JP"/>
        </w:rPr>
        <w:t>Proposal 6</w:t>
      </w:r>
      <w:r w:rsidRPr="005C1B38">
        <w:rPr>
          <w:rStyle w:val="aff3"/>
          <w:rFonts w:eastAsia="Times New Roman"/>
          <w:b/>
          <w:bCs/>
          <w:i w:val="0"/>
          <w:iCs w:val="0"/>
          <w:color w:val="auto"/>
          <w:lang w:eastAsia="ja-JP"/>
        </w:rPr>
        <w:fldChar w:fldCharType="end"/>
      </w:r>
      <w:r w:rsidR="005C1B38" w:rsidRPr="005C1B38">
        <w:rPr>
          <w:rStyle w:val="aff3"/>
          <w:rFonts w:eastAsia="Times New Roman"/>
          <w:b/>
          <w:bCs/>
          <w:i w:val="0"/>
          <w:iCs w:val="0"/>
          <w:color w:val="auto"/>
          <w:lang w:eastAsia="ja-JP"/>
        </w:rPr>
        <w:tab/>
      </w:r>
      <w:r w:rsidR="005C1B38" w:rsidRPr="005C1B38">
        <w:rPr>
          <w:rStyle w:val="aff3"/>
          <w:rFonts w:eastAsia="Times New Roman"/>
          <w:b/>
          <w:bCs/>
          <w:i w:val="0"/>
          <w:iCs w:val="0"/>
          <w:color w:val="auto"/>
          <w:lang w:eastAsia="ja-JP"/>
        </w:rPr>
        <w:fldChar w:fldCharType="begin"/>
      </w:r>
      <w:r w:rsidR="005C1B38" w:rsidRPr="005C1B38">
        <w:rPr>
          <w:rStyle w:val="aff3"/>
          <w:rFonts w:eastAsia="Times New Roman"/>
          <w:b/>
          <w:bCs/>
          <w:i w:val="0"/>
          <w:iCs w:val="0"/>
          <w:color w:val="auto"/>
          <w:lang w:eastAsia="ja-JP"/>
        </w:rPr>
        <w:instrText xml:space="preserve"> REF _Ref71227911 \h  \* MERGEFORMAT </w:instrText>
      </w:r>
      <w:r w:rsidR="005C1B38" w:rsidRPr="005C1B38">
        <w:rPr>
          <w:rStyle w:val="aff3"/>
          <w:rFonts w:eastAsia="Times New Roman"/>
          <w:b/>
          <w:bCs/>
          <w:i w:val="0"/>
          <w:iCs w:val="0"/>
          <w:color w:val="auto"/>
          <w:lang w:eastAsia="ja-JP"/>
        </w:rPr>
      </w:r>
      <w:r w:rsidR="005C1B38" w:rsidRPr="005C1B38">
        <w:rPr>
          <w:rStyle w:val="aff3"/>
          <w:rFonts w:eastAsia="Times New Roman"/>
          <w:b/>
          <w:bCs/>
          <w:i w:val="0"/>
          <w:iCs w:val="0"/>
          <w:color w:val="auto"/>
          <w:lang w:eastAsia="ja-JP"/>
        </w:rPr>
        <w:fldChar w:fldCharType="separate"/>
      </w:r>
      <w:r w:rsidR="00260000" w:rsidRPr="00260000">
        <w:rPr>
          <w:rStyle w:val="aff3"/>
          <w:rFonts w:eastAsia="Times New Roman"/>
          <w:b/>
          <w:bCs/>
          <w:i w:val="0"/>
          <w:iCs w:val="0"/>
          <w:color w:val="auto"/>
          <w:lang w:eastAsia="ja-JP"/>
        </w:rPr>
        <w:t>IAB-donor-CU may establish a set of BH RLC channels associated with different value of total PDB (or a range of PDB value).</w:t>
      </w:r>
      <w:r w:rsidR="005C1B38" w:rsidRPr="005C1B38">
        <w:rPr>
          <w:rStyle w:val="aff3"/>
          <w:rFonts w:eastAsia="Times New Roman"/>
          <w:b/>
          <w:bCs/>
          <w:i w:val="0"/>
          <w:iCs w:val="0"/>
          <w:color w:val="auto"/>
          <w:lang w:eastAsia="ja-JP"/>
        </w:rPr>
        <w:fldChar w:fldCharType="end"/>
      </w:r>
    </w:p>
    <w:p w14:paraId="528B9346" w14:textId="19041E6D" w:rsidR="002C3AEF" w:rsidRPr="005C1B38" w:rsidRDefault="002C3AEF" w:rsidP="008B1115">
      <w:pPr>
        <w:pStyle w:val="a0"/>
        <w:ind w:left="1440" w:hanging="1440"/>
        <w:rPr>
          <w:rStyle w:val="aff3"/>
          <w:rFonts w:eastAsia="Times New Roman"/>
          <w:b/>
          <w:bCs/>
          <w:i w:val="0"/>
          <w:iCs w:val="0"/>
          <w:color w:val="auto"/>
          <w:lang w:eastAsia="ja-JP"/>
        </w:rPr>
      </w:pPr>
      <w:r w:rsidRPr="005C1B38">
        <w:rPr>
          <w:rStyle w:val="aff3"/>
          <w:rFonts w:eastAsia="Times New Roman"/>
          <w:b/>
          <w:bCs/>
          <w:i w:val="0"/>
          <w:iCs w:val="0"/>
          <w:color w:val="auto"/>
          <w:lang w:eastAsia="ja-JP"/>
        </w:rPr>
        <w:fldChar w:fldCharType="begin"/>
      </w:r>
      <w:r w:rsidRPr="005C1B38">
        <w:rPr>
          <w:rStyle w:val="aff3"/>
          <w:rFonts w:eastAsia="Times New Roman"/>
          <w:b/>
          <w:bCs/>
          <w:i w:val="0"/>
          <w:iCs w:val="0"/>
          <w:color w:val="auto"/>
          <w:lang w:eastAsia="ja-JP"/>
        </w:rPr>
        <w:instrText xml:space="preserve"> REF _Ref71227916 \w \h </w:instrText>
      </w:r>
      <w:r w:rsidR="008B1115" w:rsidRPr="005C1B38">
        <w:rPr>
          <w:rStyle w:val="aff3"/>
          <w:rFonts w:eastAsia="Times New Roman"/>
          <w:b/>
          <w:bCs/>
          <w:i w:val="0"/>
          <w:iCs w:val="0"/>
          <w:color w:val="auto"/>
          <w:lang w:eastAsia="ja-JP"/>
        </w:rPr>
        <w:instrText xml:space="preserve"> \* MERGEFORMAT </w:instrText>
      </w:r>
      <w:r w:rsidRPr="005C1B38">
        <w:rPr>
          <w:rStyle w:val="aff3"/>
          <w:rFonts w:eastAsia="Times New Roman"/>
          <w:b/>
          <w:bCs/>
          <w:i w:val="0"/>
          <w:iCs w:val="0"/>
          <w:color w:val="auto"/>
          <w:lang w:eastAsia="ja-JP"/>
        </w:rPr>
      </w:r>
      <w:r w:rsidRPr="005C1B38">
        <w:rPr>
          <w:rStyle w:val="aff3"/>
          <w:rFonts w:eastAsia="Times New Roman"/>
          <w:b/>
          <w:bCs/>
          <w:i w:val="0"/>
          <w:iCs w:val="0"/>
          <w:color w:val="auto"/>
          <w:lang w:eastAsia="ja-JP"/>
        </w:rPr>
        <w:fldChar w:fldCharType="separate"/>
      </w:r>
      <w:r w:rsidR="00260000">
        <w:rPr>
          <w:rStyle w:val="aff3"/>
          <w:rFonts w:eastAsia="Times New Roman"/>
          <w:b/>
          <w:bCs/>
          <w:i w:val="0"/>
          <w:iCs w:val="0"/>
          <w:color w:val="auto"/>
          <w:lang w:eastAsia="ja-JP"/>
        </w:rPr>
        <w:t>Proposal 7</w:t>
      </w:r>
      <w:r w:rsidRPr="005C1B38">
        <w:rPr>
          <w:rStyle w:val="aff3"/>
          <w:rFonts w:eastAsia="Times New Roman"/>
          <w:b/>
          <w:bCs/>
          <w:i w:val="0"/>
          <w:iCs w:val="0"/>
          <w:color w:val="auto"/>
          <w:lang w:eastAsia="ja-JP"/>
        </w:rPr>
        <w:fldChar w:fldCharType="end"/>
      </w:r>
      <w:r w:rsidR="005C1B38" w:rsidRPr="005C1B38">
        <w:rPr>
          <w:rStyle w:val="aff3"/>
          <w:rFonts w:eastAsia="Times New Roman"/>
          <w:b/>
          <w:bCs/>
          <w:i w:val="0"/>
          <w:iCs w:val="0"/>
          <w:color w:val="auto"/>
          <w:lang w:eastAsia="ja-JP"/>
        </w:rPr>
        <w:tab/>
      </w:r>
      <w:r w:rsidR="005C1B38" w:rsidRPr="005C1B38">
        <w:rPr>
          <w:rStyle w:val="aff3"/>
          <w:rFonts w:eastAsia="Times New Roman"/>
          <w:b/>
          <w:bCs/>
          <w:i w:val="0"/>
          <w:iCs w:val="0"/>
          <w:color w:val="auto"/>
          <w:lang w:eastAsia="ja-JP"/>
        </w:rPr>
        <w:fldChar w:fldCharType="begin"/>
      </w:r>
      <w:r w:rsidR="005C1B38" w:rsidRPr="005C1B38">
        <w:rPr>
          <w:rStyle w:val="aff3"/>
          <w:rFonts w:eastAsia="Times New Roman"/>
          <w:b/>
          <w:bCs/>
          <w:i w:val="0"/>
          <w:iCs w:val="0"/>
          <w:color w:val="auto"/>
          <w:lang w:eastAsia="ja-JP"/>
        </w:rPr>
        <w:instrText xml:space="preserve"> REF _Ref71227916 \h  \* MERGEFORMAT </w:instrText>
      </w:r>
      <w:r w:rsidR="005C1B38" w:rsidRPr="005C1B38">
        <w:rPr>
          <w:rStyle w:val="aff3"/>
          <w:rFonts w:eastAsia="Times New Roman"/>
          <w:b/>
          <w:bCs/>
          <w:i w:val="0"/>
          <w:iCs w:val="0"/>
          <w:color w:val="auto"/>
          <w:lang w:eastAsia="ja-JP"/>
        </w:rPr>
      </w:r>
      <w:r w:rsidR="005C1B38" w:rsidRPr="005C1B38">
        <w:rPr>
          <w:rStyle w:val="aff3"/>
          <w:rFonts w:eastAsia="Times New Roman"/>
          <w:b/>
          <w:bCs/>
          <w:i w:val="0"/>
          <w:iCs w:val="0"/>
          <w:color w:val="auto"/>
          <w:lang w:eastAsia="ja-JP"/>
        </w:rPr>
        <w:fldChar w:fldCharType="separate"/>
      </w:r>
      <w:r w:rsidR="00260000" w:rsidRPr="00260000">
        <w:rPr>
          <w:rStyle w:val="aff3"/>
          <w:rFonts w:eastAsia="Times New Roman"/>
          <w:b/>
          <w:bCs/>
          <w:i w:val="0"/>
          <w:iCs w:val="0"/>
          <w:color w:val="auto"/>
          <w:lang w:eastAsia="ja-JP"/>
        </w:rPr>
        <w:t>RAN2 to choose one of the options to indicate the number of remaining hops:</w:t>
      </w:r>
      <w:r w:rsidR="005C1B38" w:rsidRPr="005C1B38">
        <w:rPr>
          <w:rStyle w:val="aff3"/>
          <w:rFonts w:eastAsia="Times New Roman"/>
          <w:b/>
          <w:bCs/>
          <w:i w:val="0"/>
          <w:iCs w:val="0"/>
          <w:color w:val="auto"/>
          <w:lang w:eastAsia="ja-JP"/>
        </w:rPr>
        <w:fldChar w:fldCharType="end"/>
      </w:r>
    </w:p>
    <w:p w14:paraId="4AEECE56" w14:textId="27983D99" w:rsidR="005C1B38" w:rsidRPr="005C1B38" w:rsidRDefault="005C1B38" w:rsidP="005C1B38">
      <w:pPr>
        <w:pStyle w:val="a0"/>
        <w:ind w:left="1440"/>
        <w:rPr>
          <w:rStyle w:val="aff3"/>
          <w:rFonts w:eastAsia="Times New Roman"/>
          <w:b/>
          <w:bCs/>
          <w:i w:val="0"/>
          <w:iCs w:val="0"/>
          <w:color w:val="auto"/>
          <w:lang w:eastAsia="ja-JP"/>
        </w:rPr>
      </w:pPr>
      <w:r w:rsidRPr="005C1B38">
        <w:rPr>
          <w:rStyle w:val="aff3"/>
          <w:rFonts w:eastAsia="Times New Roman"/>
          <w:b/>
          <w:bCs/>
          <w:i w:val="0"/>
          <w:iCs w:val="0"/>
          <w:color w:val="auto"/>
          <w:lang w:eastAsia="ja-JP"/>
        </w:rPr>
        <w:fldChar w:fldCharType="begin"/>
      </w:r>
      <w:r w:rsidRPr="005C1B38">
        <w:rPr>
          <w:rStyle w:val="aff3"/>
          <w:rFonts w:eastAsia="Times New Roman"/>
          <w:b/>
          <w:bCs/>
          <w:i w:val="0"/>
          <w:iCs w:val="0"/>
          <w:color w:val="auto"/>
          <w:lang w:eastAsia="ja-JP"/>
        </w:rPr>
        <w:instrText xml:space="preserve"> REF _Ref71228243 \n \h  \* MERGEFORMAT </w:instrText>
      </w:r>
      <w:r w:rsidRPr="005C1B38">
        <w:rPr>
          <w:rStyle w:val="aff3"/>
          <w:rFonts w:eastAsia="Times New Roman"/>
          <w:b/>
          <w:bCs/>
          <w:i w:val="0"/>
          <w:iCs w:val="0"/>
          <w:color w:val="auto"/>
          <w:lang w:eastAsia="ja-JP"/>
        </w:rPr>
      </w:r>
      <w:r w:rsidRPr="005C1B38">
        <w:rPr>
          <w:rStyle w:val="aff3"/>
          <w:rFonts w:eastAsia="Times New Roman"/>
          <w:b/>
          <w:bCs/>
          <w:i w:val="0"/>
          <w:iCs w:val="0"/>
          <w:color w:val="auto"/>
          <w:lang w:eastAsia="ja-JP"/>
        </w:rPr>
        <w:fldChar w:fldCharType="separate"/>
      </w:r>
      <w:r w:rsidR="00260000">
        <w:rPr>
          <w:rStyle w:val="aff3"/>
          <w:rFonts w:eastAsia="Times New Roman"/>
          <w:b/>
          <w:bCs/>
          <w:i w:val="0"/>
          <w:iCs w:val="0"/>
          <w:color w:val="auto"/>
          <w:lang w:eastAsia="ja-JP"/>
        </w:rPr>
        <w:t>a</w:t>
      </w:r>
      <w:r w:rsidRPr="005C1B38">
        <w:rPr>
          <w:rStyle w:val="aff3"/>
          <w:rFonts w:eastAsia="Times New Roman"/>
          <w:b/>
          <w:bCs/>
          <w:i w:val="0"/>
          <w:iCs w:val="0"/>
          <w:color w:val="auto"/>
          <w:lang w:eastAsia="ja-JP"/>
        </w:rPr>
        <w:fldChar w:fldCharType="end"/>
      </w:r>
      <w:r w:rsidRPr="005C1B38">
        <w:rPr>
          <w:rStyle w:val="aff3"/>
          <w:rFonts w:eastAsia="Times New Roman"/>
          <w:b/>
          <w:bCs/>
          <w:i w:val="0"/>
          <w:iCs w:val="0"/>
          <w:color w:val="auto"/>
          <w:lang w:eastAsia="ja-JP"/>
        </w:rPr>
        <w:t xml:space="preserve">. </w:t>
      </w:r>
      <w:r w:rsidRPr="005C1B38">
        <w:rPr>
          <w:rStyle w:val="aff3"/>
          <w:rFonts w:eastAsia="Times New Roman"/>
          <w:b/>
          <w:bCs/>
          <w:i w:val="0"/>
          <w:iCs w:val="0"/>
          <w:color w:val="auto"/>
          <w:lang w:eastAsia="ja-JP"/>
        </w:rPr>
        <w:fldChar w:fldCharType="begin"/>
      </w:r>
      <w:r w:rsidRPr="005C1B38">
        <w:rPr>
          <w:rStyle w:val="aff3"/>
          <w:rFonts w:eastAsia="Times New Roman"/>
          <w:b/>
          <w:bCs/>
          <w:i w:val="0"/>
          <w:iCs w:val="0"/>
          <w:color w:val="auto"/>
          <w:lang w:eastAsia="ja-JP"/>
        </w:rPr>
        <w:instrText xml:space="preserve"> REF _Ref71228243 \h  \* MERGEFORMAT </w:instrText>
      </w:r>
      <w:r w:rsidRPr="005C1B38">
        <w:rPr>
          <w:rStyle w:val="aff3"/>
          <w:rFonts w:eastAsia="Times New Roman"/>
          <w:b/>
          <w:bCs/>
          <w:i w:val="0"/>
          <w:iCs w:val="0"/>
          <w:color w:val="auto"/>
          <w:lang w:eastAsia="ja-JP"/>
        </w:rPr>
      </w:r>
      <w:r w:rsidRPr="005C1B38">
        <w:rPr>
          <w:rStyle w:val="aff3"/>
          <w:rFonts w:eastAsia="Times New Roman"/>
          <w:b/>
          <w:bCs/>
          <w:i w:val="0"/>
          <w:iCs w:val="0"/>
          <w:color w:val="auto"/>
          <w:lang w:eastAsia="ja-JP"/>
        </w:rPr>
        <w:fldChar w:fldCharType="separate"/>
      </w:r>
      <w:r w:rsidR="00260000" w:rsidRPr="00260000">
        <w:rPr>
          <w:rStyle w:val="aff3"/>
          <w:rFonts w:eastAsia="Times New Roman"/>
          <w:b/>
          <w:bCs/>
          <w:i w:val="0"/>
          <w:iCs w:val="0"/>
          <w:color w:val="auto"/>
          <w:lang w:eastAsia="ja-JP"/>
        </w:rPr>
        <w:t>To extend BAP header;</w:t>
      </w:r>
      <w:r w:rsidRPr="005C1B38">
        <w:rPr>
          <w:rStyle w:val="aff3"/>
          <w:rFonts w:eastAsia="Times New Roman"/>
          <w:b/>
          <w:bCs/>
          <w:i w:val="0"/>
          <w:iCs w:val="0"/>
          <w:color w:val="auto"/>
          <w:lang w:eastAsia="ja-JP"/>
        </w:rPr>
        <w:fldChar w:fldCharType="end"/>
      </w:r>
    </w:p>
    <w:p w14:paraId="0A729532" w14:textId="55981FE9" w:rsidR="005C1B38" w:rsidRPr="005C1B38" w:rsidRDefault="005C1B38" w:rsidP="005C1B38">
      <w:pPr>
        <w:pStyle w:val="a0"/>
        <w:ind w:left="1440"/>
        <w:rPr>
          <w:rStyle w:val="aff3"/>
          <w:rFonts w:eastAsia="Times New Roman"/>
          <w:b/>
          <w:bCs/>
          <w:i w:val="0"/>
          <w:iCs w:val="0"/>
          <w:color w:val="auto"/>
          <w:lang w:eastAsia="ja-JP"/>
        </w:rPr>
      </w:pPr>
      <w:r w:rsidRPr="005C1B38">
        <w:rPr>
          <w:rStyle w:val="aff3"/>
          <w:rFonts w:eastAsia="Times New Roman"/>
          <w:b/>
          <w:bCs/>
          <w:i w:val="0"/>
          <w:iCs w:val="0"/>
          <w:color w:val="auto"/>
          <w:lang w:eastAsia="ja-JP"/>
        </w:rPr>
        <w:fldChar w:fldCharType="begin"/>
      </w:r>
      <w:r w:rsidRPr="005C1B38">
        <w:rPr>
          <w:rStyle w:val="aff3"/>
          <w:rFonts w:eastAsia="Times New Roman"/>
          <w:b/>
          <w:bCs/>
          <w:i w:val="0"/>
          <w:iCs w:val="0"/>
          <w:color w:val="auto"/>
          <w:lang w:eastAsia="ja-JP"/>
        </w:rPr>
        <w:instrText xml:space="preserve"> REF _Ref71228247 \n \h  \* MERGEFORMAT </w:instrText>
      </w:r>
      <w:r w:rsidRPr="005C1B38">
        <w:rPr>
          <w:rStyle w:val="aff3"/>
          <w:rFonts w:eastAsia="Times New Roman"/>
          <w:b/>
          <w:bCs/>
          <w:i w:val="0"/>
          <w:iCs w:val="0"/>
          <w:color w:val="auto"/>
          <w:lang w:eastAsia="ja-JP"/>
        </w:rPr>
      </w:r>
      <w:r w:rsidRPr="005C1B38">
        <w:rPr>
          <w:rStyle w:val="aff3"/>
          <w:rFonts w:eastAsia="Times New Roman"/>
          <w:b/>
          <w:bCs/>
          <w:i w:val="0"/>
          <w:iCs w:val="0"/>
          <w:color w:val="auto"/>
          <w:lang w:eastAsia="ja-JP"/>
        </w:rPr>
        <w:fldChar w:fldCharType="separate"/>
      </w:r>
      <w:r w:rsidR="00260000">
        <w:rPr>
          <w:rStyle w:val="aff3"/>
          <w:rFonts w:eastAsia="Times New Roman"/>
          <w:b/>
          <w:bCs/>
          <w:i w:val="0"/>
          <w:iCs w:val="0"/>
          <w:color w:val="auto"/>
          <w:lang w:eastAsia="ja-JP"/>
        </w:rPr>
        <w:t>b</w:t>
      </w:r>
      <w:r w:rsidRPr="005C1B38">
        <w:rPr>
          <w:rStyle w:val="aff3"/>
          <w:rFonts w:eastAsia="Times New Roman"/>
          <w:b/>
          <w:bCs/>
          <w:i w:val="0"/>
          <w:iCs w:val="0"/>
          <w:color w:val="auto"/>
          <w:lang w:eastAsia="ja-JP"/>
        </w:rPr>
        <w:fldChar w:fldCharType="end"/>
      </w:r>
      <w:r w:rsidRPr="005C1B38">
        <w:rPr>
          <w:rStyle w:val="aff3"/>
          <w:rFonts w:eastAsia="Times New Roman"/>
          <w:b/>
          <w:bCs/>
          <w:i w:val="0"/>
          <w:iCs w:val="0"/>
          <w:color w:val="auto"/>
          <w:lang w:eastAsia="ja-JP"/>
        </w:rPr>
        <w:t xml:space="preserve">. </w:t>
      </w:r>
      <w:r w:rsidRPr="005C1B38">
        <w:rPr>
          <w:rStyle w:val="aff3"/>
          <w:rFonts w:eastAsia="Times New Roman"/>
          <w:b/>
          <w:bCs/>
          <w:i w:val="0"/>
          <w:iCs w:val="0"/>
          <w:color w:val="auto"/>
          <w:lang w:eastAsia="ja-JP"/>
        </w:rPr>
        <w:fldChar w:fldCharType="begin"/>
      </w:r>
      <w:r w:rsidRPr="005C1B38">
        <w:rPr>
          <w:rStyle w:val="aff3"/>
          <w:rFonts w:eastAsia="Times New Roman"/>
          <w:b/>
          <w:bCs/>
          <w:i w:val="0"/>
          <w:iCs w:val="0"/>
          <w:color w:val="auto"/>
          <w:lang w:eastAsia="ja-JP"/>
        </w:rPr>
        <w:instrText xml:space="preserve"> REF _Ref71228247 \h  \* MERGEFORMAT </w:instrText>
      </w:r>
      <w:r w:rsidRPr="005C1B38">
        <w:rPr>
          <w:rStyle w:val="aff3"/>
          <w:rFonts w:eastAsia="Times New Roman"/>
          <w:b/>
          <w:bCs/>
          <w:i w:val="0"/>
          <w:iCs w:val="0"/>
          <w:color w:val="auto"/>
          <w:lang w:eastAsia="ja-JP"/>
        </w:rPr>
      </w:r>
      <w:r w:rsidRPr="005C1B38">
        <w:rPr>
          <w:rStyle w:val="aff3"/>
          <w:rFonts w:eastAsia="Times New Roman"/>
          <w:b/>
          <w:bCs/>
          <w:i w:val="0"/>
          <w:iCs w:val="0"/>
          <w:color w:val="auto"/>
          <w:lang w:eastAsia="ja-JP"/>
        </w:rPr>
        <w:fldChar w:fldCharType="separate"/>
      </w:r>
      <w:r w:rsidR="00260000" w:rsidRPr="00260000">
        <w:rPr>
          <w:rStyle w:val="aff3"/>
          <w:rFonts w:eastAsia="Times New Roman"/>
          <w:b/>
          <w:bCs/>
          <w:i w:val="0"/>
          <w:iCs w:val="0"/>
          <w:color w:val="auto"/>
          <w:lang w:eastAsia="ja-JP"/>
        </w:rPr>
        <w:t>To extend the legacy BH Routing Configuration to include remaining hops as an optional field for each corresponding BAP routing ID field.</w:t>
      </w:r>
      <w:r w:rsidRPr="005C1B38">
        <w:rPr>
          <w:rStyle w:val="aff3"/>
          <w:rFonts w:eastAsia="Times New Roman"/>
          <w:b/>
          <w:bCs/>
          <w:i w:val="0"/>
          <w:iCs w:val="0"/>
          <w:color w:val="auto"/>
          <w:lang w:eastAsia="ja-JP"/>
        </w:rPr>
        <w:fldChar w:fldCharType="end"/>
      </w:r>
    </w:p>
    <w:p w14:paraId="3EF6D4E6" w14:textId="0AD5B2FB" w:rsidR="002C3AEF" w:rsidRPr="005C1B38" w:rsidRDefault="002C3AEF" w:rsidP="008B1115">
      <w:pPr>
        <w:pStyle w:val="a0"/>
        <w:ind w:left="1440" w:hanging="1440"/>
        <w:rPr>
          <w:rStyle w:val="aff3"/>
          <w:rFonts w:eastAsia="Times New Roman"/>
          <w:b/>
          <w:bCs/>
          <w:i w:val="0"/>
          <w:iCs w:val="0"/>
          <w:color w:val="auto"/>
          <w:lang w:eastAsia="ja-JP"/>
        </w:rPr>
      </w:pPr>
      <w:r w:rsidRPr="005C1B38">
        <w:rPr>
          <w:rStyle w:val="aff3"/>
          <w:rFonts w:eastAsia="Times New Roman"/>
          <w:b/>
          <w:bCs/>
          <w:i w:val="0"/>
          <w:iCs w:val="0"/>
          <w:color w:val="auto"/>
          <w:lang w:eastAsia="ja-JP"/>
        </w:rPr>
        <w:fldChar w:fldCharType="begin"/>
      </w:r>
      <w:r w:rsidRPr="005C1B38">
        <w:rPr>
          <w:rStyle w:val="aff3"/>
          <w:rFonts w:eastAsia="Times New Roman"/>
          <w:b/>
          <w:bCs/>
          <w:i w:val="0"/>
          <w:iCs w:val="0"/>
          <w:color w:val="auto"/>
          <w:lang w:eastAsia="ja-JP"/>
        </w:rPr>
        <w:instrText xml:space="preserve"> REF _Ref71227923 \w \h </w:instrText>
      </w:r>
      <w:r w:rsidR="008B1115" w:rsidRPr="005C1B38">
        <w:rPr>
          <w:rStyle w:val="aff3"/>
          <w:rFonts w:eastAsia="Times New Roman"/>
          <w:b/>
          <w:bCs/>
          <w:i w:val="0"/>
          <w:iCs w:val="0"/>
          <w:color w:val="auto"/>
          <w:lang w:eastAsia="ja-JP"/>
        </w:rPr>
        <w:instrText xml:space="preserve"> \* MERGEFORMAT </w:instrText>
      </w:r>
      <w:r w:rsidRPr="005C1B38">
        <w:rPr>
          <w:rStyle w:val="aff3"/>
          <w:rFonts w:eastAsia="Times New Roman"/>
          <w:b/>
          <w:bCs/>
          <w:i w:val="0"/>
          <w:iCs w:val="0"/>
          <w:color w:val="auto"/>
          <w:lang w:eastAsia="ja-JP"/>
        </w:rPr>
      </w:r>
      <w:r w:rsidRPr="005C1B38">
        <w:rPr>
          <w:rStyle w:val="aff3"/>
          <w:rFonts w:eastAsia="Times New Roman"/>
          <w:b/>
          <w:bCs/>
          <w:i w:val="0"/>
          <w:iCs w:val="0"/>
          <w:color w:val="auto"/>
          <w:lang w:eastAsia="ja-JP"/>
        </w:rPr>
        <w:fldChar w:fldCharType="separate"/>
      </w:r>
      <w:r w:rsidR="00260000">
        <w:rPr>
          <w:rStyle w:val="aff3"/>
          <w:rFonts w:eastAsia="Times New Roman"/>
          <w:b/>
          <w:bCs/>
          <w:i w:val="0"/>
          <w:iCs w:val="0"/>
          <w:color w:val="auto"/>
          <w:lang w:eastAsia="ja-JP"/>
        </w:rPr>
        <w:t>Proposal 8</w:t>
      </w:r>
      <w:r w:rsidRPr="005C1B38">
        <w:rPr>
          <w:rStyle w:val="aff3"/>
          <w:rFonts w:eastAsia="Times New Roman"/>
          <w:b/>
          <w:bCs/>
          <w:i w:val="0"/>
          <w:iCs w:val="0"/>
          <w:color w:val="auto"/>
          <w:lang w:eastAsia="ja-JP"/>
        </w:rPr>
        <w:fldChar w:fldCharType="end"/>
      </w:r>
      <w:r w:rsidR="005C1B38" w:rsidRPr="005C1B38">
        <w:rPr>
          <w:rStyle w:val="aff3"/>
          <w:rFonts w:eastAsia="Times New Roman"/>
          <w:b/>
          <w:bCs/>
          <w:i w:val="0"/>
          <w:iCs w:val="0"/>
          <w:color w:val="auto"/>
          <w:lang w:eastAsia="ja-JP"/>
        </w:rPr>
        <w:tab/>
      </w:r>
      <w:r w:rsidR="005C1B38" w:rsidRPr="005C1B38">
        <w:rPr>
          <w:rStyle w:val="aff3"/>
          <w:rFonts w:eastAsia="Times New Roman"/>
          <w:b/>
          <w:bCs/>
          <w:i w:val="0"/>
          <w:iCs w:val="0"/>
          <w:color w:val="auto"/>
          <w:lang w:eastAsia="ja-JP"/>
        </w:rPr>
        <w:fldChar w:fldCharType="begin"/>
      </w:r>
      <w:r w:rsidR="005C1B38" w:rsidRPr="005C1B38">
        <w:rPr>
          <w:rStyle w:val="aff3"/>
          <w:rFonts w:eastAsia="Times New Roman"/>
          <w:b/>
          <w:bCs/>
          <w:i w:val="0"/>
          <w:iCs w:val="0"/>
          <w:color w:val="auto"/>
          <w:lang w:eastAsia="ja-JP"/>
        </w:rPr>
        <w:instrText xml:space="preserve"> REF _Ref71227923 \h  \* MERGEFORMAT </w:instrText>
      </w:r>
      <w:r w:rsidR="005C1B38" w:rsidRPr="005C1B38">
        <w:rPr>
          <w:rStyle w:val="aff3"/>
          <w:rFonts w:eastAsia="Times New Roman"/>
          <w:b/>
          <w:bCs/>
          <w:i w:val="0"/>
          <w:iCs w:val="0"/>
          <w:color w:val="auto"/>
          <w:lang w:eastAsia="ja-JP"/>
        </w:rPr>
      </w:r>
      <w:r w:rsidR="005C1B38" w:rsidRPr="005C1B38">
        <w:rPr>
          <w:rStyle w:val="aff3"/>
          <w:rFonts w:eastAsia="Times New Roman"/>
          <w:b/>
          <w:bCs/>
          <w:i w:val="0"/>
          <w:iCs w:val="0"/>
          <w:color w:val="auto"/>
          <w:lang w:eastAsia="ja-JP"/>
        </w:rPr>
        <w:fldChar w:fldCharType="separate"/>
      </w:r>
      <w:r w:rsidR="00260000" w:rsidRPr="00260000">
        <w:rPr>
          <w:rStyle w:val="aff3"/>
          <w:rFonts w:eastAsia="Times New Roman"/>
          <w:b/>
          <w:bCs/>
          <w:i w:val="0"/>
          <w:iCs w:val="0"/>
          <w:color w:val="auto"/>
          <w:lang w:eastAsia="ja-JP"/>
        </w:rPr>
        <w:t>LS to R3 to study the feasibility of option b (extends the legacy BH Routing Configuration to include remaining hops as an optional field for each corresponding BAP routing ID field).</w:t>
      </w:r>
      <w:r w:rsidR="005C1B38" w:rsidRPr="005C1B38">
        <w:rPr>
          <w:rStyle w:val="aff3"/>
          <w:rFonts w:eastAsia="Times New Roman"/>
          <w:b/>
          <w:bCs/>
          <w:i w:val="0"/>
          <w:iCs w:val="0"/>
          <w:color w:val="auto"/>
          <w:lang w:eastAsia="ja-JP"/>
        </w:rPr>
        <w:fldChar w:fldCharType="end"/>
      </w:r>
    </w:p>
    <w:p w14:paraId="4F6CF054" w14:textId="0EA79A34" w:rsidR="00205B98" w:rsidRPr="00205B98" w:rsidRDefault="007407D3" w:rsidP="008B1115">
      <w:pPr>
        <w:pStyle w:val="a0"/>
        <w:ind w:left="1440" w:hanging="1440"/>
        <w:rPr>
          <w:rStyle w:val="aff3"/>
          <w:rFonts w:eastAsia="Times New Roman"/>
          <w:b/>
          <w:bCs/>
          <w:i w:val="0"/>
          <w:iCs w:val="0"/>
          <w:color w:val="auto"/>
          <w:lang w:eastAsia="ja-JP"/>
        </w:rPr>
      </w:pPr>
      <w:r w:rsidRPr="00205B98">
        <w:rPr>
          <w:rStyle w:val="aff3"/>
          <w:rFonts w:eastAsia="Times New Roman"/>
          <w:b/>
          <w:bCs/>
          <w:i w:val="0"/>
          <w:iCs w:val="0"/>
          <w:color w:val="auto"/>
          <w:lang w:eastAsia="ja-JP"/>
        </w:rPr>
        <w:fldChar w:fldCharType="begin"/>
      </w:r>
      <w:r w:rsidRPr="00205B98">
        <w:rPr>
          <w:rStyle w:val="aff3"/>
          <w:rFonts w:eastAsia="Times New Roman"/>
          <w:b/>
          <w:bCs/>
          <w:i w:val="0"/>
          <w:iCs w:val="0"/>
          <w:color w:val="auto"/>
          <w:lang w:eastAsia="ja-JP"/>
        </w:rPr>
        <w:instrText xml:space="preserve"> REF _Ref68205131 \r \h </w:instrText>
      </w:r>
      <w:r w:rsidR="00C24057" w:rsidRPr="00205B98">
        <w:rPr>
          <w:rStyle w:val="aff3"/>
          <w:rFonts w:eastAsia="Times New Roman"/>
          <w:b/>
          <w:bCs/>
          <w:i w:val="0"/>
          <w:iCs w:val="0"/>
          <w:color w:val="auto"/>
          <w:lang w:eastAsia="ja-JP"/>
        </w:rPr>
        <w:instrText xml:space="preserve"> \* MERGEFORMAT </w:instrText>
      </w:r>
      <w:r w:rsidRPr="00205B98">
        <w:rPr>
          <w:rStyle w:val="aff3"/>
          <w:rFonts w:eastAsia="Times New Roman"/>
          <w:b/>
          <w:bCs/>
          <w:i w:val="0"/>
          <w:iCs w:val="0"/>
          <w:color w:val="auto"/>
          <w:lang w:eastAsia="ja-JP"/>
        </w:rPr>
      </w:r>
      <w:r w:rsidRPr="00205B98">
        <w:rPr>
          <w:rStyle w:val="aff3"/>
          <w:rFonts w:eastAsia="Times New Roman"/>
          <w:b/>
          <w:bCs/>
          <w:i w:val="0"/>
          <w:iCs w:val="0"/>
          <w:color w:val="auto"/>
          <w:lang w:eastAsia="ja-JP"/>
        </w:rPr>
        <w:fldChar w:fldCharType="separate"/>
      </w:r>
      <w:r w:rsidR="00260000" w:rsidRPr="00205B98">
        <w:rPr>
          <w:rStyle w:val="aff3"/>
          <w:rFonts w:eastAsia="Times New Roman"/>
          <w:b/>
          <w:bCs/>
          <w:i w:val="0"/>
          <w:iCs w:val="0"/>
          <w:color w:val="auto"/>
          <w:lang w:eastAsia="ja-JP"/>
        </w:rPr>
        <w:t>Proposal 9</w:t>
      </w:r>
      <w:r w:rsidRPr="00205B98">
        <w:rPr>
          <w:rStyle w:val="aff3"/>
          <w:rFonts w:eastAsia="Times New Roman"/>
          <w:b/>
          <w:bCs/>
          <w:i w:val="0"/>
          <w:iCs w:val="0"/>
          <w:color w:val="auto"/>
          <w:lang w:eastAsia="ja-JP"/>
        </w:rPr>
        <w:fldChar w:fldCharType="end"/>
      </w:r>
      <w:r w:rsidR="00C24057" w:rsidRPr="00205B98">
        <w:rPr>
          <w:rStyle w:val="aff3"/>
          <w:rFonts w:eastAsia="Times New Roman"/>
          <w:b/>
          <w:bCs/>
          <w:i w:val="0"/>
          <w:iCs w:val="0"/>
          <w:color w:val="auto"/>
          <w:lang w:eastAsia="ja-JP"/>
        </w:rPr>
        <w:tab/>
      </w:r>
      <w:r w:rsidR="00205B98" w:rsidRPr="00205B98">
        <w:rPr>
          <w:rStyle w:val="aff3"/>
          <w:rFonts w:eastAsia="Times New Roman"/>
          <w:b/>
          <w:bCs/>
          <w:i w:val="0"/>
          <w:iCs w:val="0"/>
          <w:color w:val="auto"/>
          <w:lang w:eastAsia="ja-JP"/>
        </w:rPr>
        <w:fldChar w:fldCharType="begin"/>
      </w:r>
      <w:r w:rsidR="00205B98" w:rsidRPr="00205B98">
        <w:rPr>
          <w:rStyle w:val="aff3"/>
          <w:rFonts w:eastAsia="Times New Roman"/>
          <w:b/>
          <w:bCs/>
          <w:i w:val="0"/>
          <w:iCs w:val="0"/>
          <w:color w:val="auto"/>
          <w:lang w:eastAsia="ja-JP"/>
        </w:rPr>
        <w:instrText xml:space="preserve"> REF _Ref68205131 \h </w:instrText>
      </w:r>
      <w:r w:rsidR="00205B98" w:rsidRPr="00205B98">
        <w:rPr>
          <w:rStyle w:val="aff3"/>
          <w:rFonts w:eastAsia="Times New Roman"/>
          <w:b/>
          <w:bCs/>
          <w:i w:val="0"/>
          <w:iCs w:val="0"/>
          <w:color w:val="auto"/>
          <w:lang w:eastAsia="ja-JP"/>
        </w:rPr>
      </w:r>
      <w:r w:rsidR="00205B98" w:rsidRPr="00205B98">
        <w:rPr>
          <w:rStyle w:val="aff3"/>
          <w:rFonts w:eastAsia="Times New Roman"/>
          <w:b/>
          <w:bCs/>
          <w:i w:val="0"/>
          <w:iCs w:val="0"/>
          <w:color w:val="auto"/>
          <w:lang w:eastAsia="ja-JP"/>
        </w:rPr>
        <w:instrText xml:space="preserve"> \* MERGEFORMAT </w:instrText>
      </w:r>
      <w:r w:rsidR="00205B98" w:rsidRPr="00205B98">
        <w:rPr>
          <w:rStyle w:val="aff3"/>
          <w:rFonts w:eastAsia="Times New Roman"/>
          <w:b/>
          <w:bCs/>
          <w:i w:val="0"/>
          <w:iCs w:val="0"/>
          <w:color w:val="auto"/>
          <w:lang w:eastAsia="ja-JP"/>
        </w:rPr>
        <w:fldChar w:fldCharType="separate"/>
      </w:r>
      <w:r w:rsidR="00205B98" w:rsidRPr="00205B98">
        <w:rPr>
          <w:rFonts w:eastAsia="宋体"/>
          <w:b/>
          <w:bCs/>
        </w:rPr>
        <w:t>The maximum number of LCGs for IAB-MT can be up to 256 (2</w:t>
      </w:r>
      <w:r w:rsidR="00205B98" w:rsidRPr="00205B98">
        <w:rPr>
          <w:rFonts w:eastAsia="宋体"/>
          <w:b/>
          <w:bCs/>
          <w:vertAlign w:val="superscript"/>
        </w:rPr>
        <w:t>8</w:t>
      </w:r>
      <w:r w:rsidR="00205B98" w:rsidRPr="00205B98">
        <w:rPr>
          <w:rFonts w:eastAsia="宋体"/>
          <w:b/>
          <w:bCs/>
        </w:rPr>
        <w:t>).</w:t>
      </w:r>
      <w:r w:rsidR="00205B98" w:rsidRPr="00205B98">
        <w:rPr>
          <w:rStyle w:val="aff3"/>
          <w:rFonts w:eastAsia="Times New Roman"/>
          <w:b/>
          <w:bCs/>
          <w:i w:val="0"/>
          <w:iCs w:val="0"/>
          <w:color w:val="auto"/>
          <w:lang w:eastAsia="ja-JP"/>
        </w:rPr>
        <w:fldChar w:fldCharType="end"/>
      </w:r>
    </w:p>
    <w:p w14:paraId="506E5D08" w14:textId="7513BCB6" w:rsidR="002C3AEF" w:rsidRPr="001A3D5D" w:rsidRDefault="002C3AEF" w:rsidP="008B1115">
      <w:pPr>
        <w:pStyle w:val="a0"/>
        <w:ind w:left="1440" w:hanging="1440"/>
        <w:rPr>
          <w:rFonts w:eastAsia="宋体"/>
          <w:b/>
          <w:bCs/>
          <w:lang w:val="en-GB" w:eastAsia="zh-CN"/>
        </w:rPr>
      </w:pPr>
      <w:r w:rsidRPr="005C1B38">
        <w:rPr>
          <w:rFonts w:eastAsia="宋体"/>
          <w:b/>
          <w:bCs/>
          <w:lang w:val="en-GB" w:eastAsia="zh-CN"/>
        </w:rPr>
        <w:fldChar w:fldCharType="begin"/>
      </w:r>
      <w:r w:rsidRPr="005C1B38">
        <w:rPr>
          <w:rFonts w:eastAsia="宋体"/>
          <w:b/>
          <w:bCs/>
          <w:lang w:val="en-GB" w:eastAsia="zh-CN"/>
        </w:rPr>
        <w:instrText xml:space="preserve"> REF _Ref71227931 \w \h </w:instrText>
      </w:r>
      <w:r w:rsidR="005C1B38" w:rsidRPr="005C1B38">
        <w:rPr>
          <w:rFonts w:eastAsia="宋体"/>
          <w:b/>
          <w:bCs/>
          <w:lang w:val="en-GB" w:eastAsia="zh-CN"/>
        </w:rPr>
        <w:instrText xml:space="preserve"> \* MERGEFORMAT </w:instrText>
      </w:r>
      <w:r w:rsidRPr="005C1B38">
        <w:rPr>
          <w:rFonts w:eastAsia="宋体"/>
          <w:b/>
          <w:bCs/>
          <w:lang w:val="en-GB" w:eastAsia="zh-CN"/>
        </w:rPr>
      </w:r>
      <w:r w:rsidRPr="005C1B38">
        <w:rPr>
          <w:rFonts w:eastAsia="宋体"/>
          <w:b/>
          <w:bCs/>
          <w:lang w:val="en-GB" w:eastAsia="zh-CN"/>
        </w:rPr>
        <w:fldChar w:fldCharType="separate"/>
      </w:r>
      <w:r w:rsidR="00260000">
        <w:rPr>
          <w:rFonts w:eastAsia="宋体"/>
          <w:b/>
          <w:bCs/>
          <w:lang w:val="en-GB" w:eastAsia="zh-CN"/>
        </w:rPr>
        <w:t>Proposal 10</w:t>
      </w:r>
      <w:r w:rsidRPr="005C1B38">
        <w:rPr>
          <w:rFonts w:eastAsia="宋体"/>
          <w:b/>
          <w:bCs/>
          <w:lang w:val="en-GB" w:eastAsia="zh-CN"/>
        </w:rPr>
        <w:fldChar w:fldCharType="end"/>
      </w:r>
      <w:r w:rsidR="005C1B38" w:rsidRPr="005C1B38">
        <w:rPr>
          <w:rFonts w:eastAsia="宋体"/>
          <w:b/>
          <w:bCs/>
          <w:lang w:val="en-GB" w:eastAsia="zh-CN"/>
        </w:rPr>
        <w:tab/>
      </w:r>
      <w:r w:rsidR="005C1B38" w:rsidRPr="001A3D5D">
        <w:rPr>
          <w:rFonts w:eastAsia="宋体"/>
          <w:b/>
          <w:bCs/>
          <w:lang w:val="en-GB" w:eastAsia="zh-CN"/>
        </w:rPr>
        <w:fldChar w:fldCharType="begin"/>
      </w:r>
      <w:r w:rsidR="005C1B38" w:rsidRPr="001A3D5D">
        <w:rPr>
          <w:rFonts w:eastAsia="宋体"/>
          <w:b/>
          <w:bCs/>
          <w:lang w:val="en-GB" w:eastAsia="zh-CN"/>
        </w:rPr>
        <w:instrText xml:space="preserve"> REF _Ref71227931 \h  \* MERGEFORMAT </w:instrText>
      </w:r>
      <w:r w:rsidR="005C1B38" w:rsidRPr="001A3D5D">
        <w:rPr>
          <w:rFonts w:eastAsia="宋体"/>
          <w:b/>
          <w:bCs/>
          <w:lang w:val="en-GB" w:eastAsia="zh-CN"/>
        </w:rPr>
      </w:r>
      <w:r w:rsidR="005C1B38" w:rsidRPr="001A3D5D">
        <w:rPr>
          <w:rFonts w:eastAsia="宋体"/>
          <w:b/>
          <w:bCs/>
          <w:lang w:val="en-GB" w:eastAsia="zh-CN"/>
        </w:rPr>
        <w:fldChar w:fldCharType="separate"/>
      </w:r>
      <w:r w:rsidR="00260000" w:rsidRPr="00260000">
        <w:rPr>
          <w:rFonts w:eastAsia="宋体"/>
          <w:b/>
          <w:bCs/>
        </w:rPr>
        <w:t>A set of BSR (Long BSR, Long Truncated BSR, Pre-emptive BSR) formats with different number of LCGs will be introduced for IAB-MT.</w:t>
      </w:r>
      <w:r w:rsidR="005C1B38" w:rsidRPr="001A3D5D">
        <w:rPr>
          <w:rFonts w:eastAsia="宋体"/>
          <w:b/>
          <w:bCs/>
          <w:lang w:val="en-GB" w:eastAsia="zh-CN"/>
        </w:rPr>
        <w:fldChar w:fldCharType="end"/>
      </w:r>
    </w:p>
    <w:p w14:paraId="5582B684" w14:textId="43BA86B0" w:rsidR="002C3AEF" w:rsidRPr="001A3D5D" w:rsidRDefault="002C3AEF" w:rsidP="008B1115">
      <w:pPr>
        <w:pStyle w:val="a0"/>
        <w:ind w:left="1440" w:hanging="1440"/>
        <w:rPr>
          <w:rFonts w:eastAsia="宋体"/>
          <w:b/>
          <w:bCs/>
          <w:lang w:val="en-GB" w:eastAsia="zh-CN"/>
        </w:rPr>
      </w:pPr>
      <w:r w:rsidRPr="001A3D5D">
        <w:rPr>
          <w:rFonts w:eastAsia="宋体"/>
          <w:b/>
          <w:bCs/>
          <w:lang w:val="en-GB" w:eastAsia="zh-CN"/>
        </w:rPr>
        <w:fldChar w:fldCharType="begin"/>
      </w:r>
      <w:r w:rsidRPr="001A3D5D">
        <w:rPr>
          <w:rFonts w:eastAsia="宋体"/>
          <w:b/>
          <w:bCs/>
          <w:lang w:val="en-GB" w:eastAsia="zh-CN"/>
        </w:rPr>
        <w:instrText xml:space="preserve"> REF _Ref71227934 \w \h </w:instrText>
      </w:r>
      <w:r w:rsidR="005C1B38" w:rsidRPr="001A3D5D">
        <w:rPr>
          <w:rFonts w:eastAsia="宋体"/>
          <w:b/>
          <w:bCs/>
          <w:lang w:val="en-GB" w:eastAsia="zh-CN"/>
        </w:rPr>
        <w:instrText xml:space="preserve"> \* MERGEFORMAT </w:instrText>
      </w:r>
      <w:r w:rsidRPr="001A3D5D">
        <w:rPr>
          <w:rFonts w:eastAsia="宋体"/>
          <w:b/>
          <w:bCs/>
          <w:lang w:val="en-GB" w:eastAsia="zh-CN"/>
        </w:rPr>
      </w:r>
      <w:r w:rsidRPr="001A3D5D">
        <w:rPr>
          <w:rFonts w:eastAsia="宋体"/>
          <w:b/>
          <w:bCs/>
          <w:lang w:val="en-GB" w:eastAsia="zh-CN"/>
        </w:rPr>
        <w:fldChar w:fldCharType="separate"/>
      </w:r>
      <w:r w:rsidR="00260000">
        <w:rPr>
          <w:rFonts w:eastAsia="宋体"/>
          <w:b/>
          <w:bCs/>
          <w:lang w:val="en-GB" w:eastAsia="zh-CN"/>
        </w:rPr>
        <w:t>Proposal 11</w:t>
      </w:r>
      <w:r w:rsidRPr="001A3D5D">
        <w:rPr>
          <w:rFonts w:eastAsia="宋体"/>
          <w:b/>
          <w:bCs/>
          <w:lang w:val="en-GB" w:eastAsia="zh-CN"/>
        </w:rPr>
        <w:fldChar w:fldCharType="end"/>
      </w:r>
      <w:r w:rsidR="005C1B38" w:rsidRPr="001A3D5D">
        <w:rPr>
          <w:rFonts w:eastAsia="宋体"/>
          <w:b/>
          <w:bCs/>
          <w:lang w:val="en-GB" w:eastAsia="zh-CN"/>
        </w:rPr>
        <w:tab/>
      </w:r>
      <w:r w:rsidR="005C1B38" w:rsidRPr="001A3D5D">
        <w:rPr>
          <w:rFonts w:eastAsia="宋体"/>
          <w:b/>
          <w:bCs/>
          <w:lang w:val="en-GB" w:eastAsia="zh-CN"/>
        </w:rPr>
        <w:fldChar w:fldCharType="begin"/>
      </w:r>
      <w:r w:rsidR="005C1B38" w:rsidRPr="001A3D5D">
        <w:rPr>
          <w:rFonts w:eastAsia="宋体"/>
          <w:b/>
          <w:bCs/>
          <w:lang w:val="en-GB" w:eastAsia="zh-CN"/>
        </w:rPr>
        <w:instrText xml:space="preserve"> REF _Ref71227934 \h  \* MERGEFORMAT </w:instrText>
      </w:r>
      <w:r w:rsidR="005C1B38" w:rsidRPr="001A3D5D">
        <w:rPr>
          <w:rFonts w:eastAsia="宋体"/>
          <w:b/>
          <w:bCs/>
          <w:lang w:val="en-GB" w:eastAsia="zh-CN"/>
        </w:rPr>
      </w:r>
      <w:r w:rsidR="005C1B38" w:rsidRPr="001A3D5D">
        <w:rPr>
          <w:rFonts w:eastAsia="宋体"/>
          <w:b/>
          <w:bCs/>
          <w:lang w:val="en-GB" w:eastAsia="zh-CN"/>
        </w:rPr>
        <w:fldChar w:fldCharType="separate"/>
      </w:r>
      <w:r w:rsidR="00260000" w:rsidRPr="00260000">
        <w:rPr>
          <w:rFonts w:eastAsia="宋体"/>
          <w:b/>
          <w:bCs/>
        </w:rPr>
        <w:t xml:space="preserve">Each new BSR format is distinguished with a unique one-octet </w:t>
      </w:r>
      <w:proofErr w:type="spellStart"/>
      <w:r w:rsidR="00260000" w:rsidRPr="00260000">
        <w:rPr>
          <w:rFonts w:eastAsia="宋体"/>
          <w:b/>
          <w:bCs/>
        </w:rPr>
        <w:t>eLCID</w:t>
      </w:r>
      <w:proofErr w:type="spellEnd"/>
      <w:r w:rsidR="00260000" w:rsidRPr="00260000">
        <w:rPr>
          <w:rFonts w:eastAsia="宋体"/>
          <w:b/>
          <w:bCs/>
        </w:rPr>
        <w:t>.</w:t>
      </w:r>
      <w:r w:rsidR="005C1B38" w:rsidRPr="001A3D5D">
        <w:rPr>
          <w:rFonts w:eastAsia="宋体"/>
          <w:b/>
          <w:bCs/>
          <w:lang w:val="en-GB" w:eastAsia="zh-CN"/>
        </w:rPr>
        <w:fldChar w:fldCharType="end"/>
      </w:r>
    </w:p>
    <w:p w14:paraId="3A86F0B3" w14:textId="01C471A5" w:rsidR="00E06658" w:rsidRPr="00184E96" w:rsidRDefault="007407D3" w:rsidP="008B1115">
      <w:pPr>
        <w:pStyle w:val="a0"/>
        <w:ind w:left="1440" w:hanging="1440"/>
        <w:rPr>
          <w:rFonts w:eastAsia="宋体"/>
          <w:b/>
          <w:bCs/>
          <w:lang w:val="en-GB" w:eastAsia="zh-CN"/>
        </w:rPr>
      </w:pPr>
      <w:r w:rsidRPr="001A3D5D">
        <w:rPr>
          <w:rFonts w:eastAsia="宋体"/>
          <w:b/>
          <w:bCs/>
          <w:lang w:val="en-GB" w:eastAsia="zh-CN"/>
        </w:rPr>
        <w:fldChar w:fldCharType="begin"/>
      </w:r>
      <w:r w:rsidRPr="001A3D5D">
        <w:rPr>
          <w:rFonts w:eastAsia="宋体"/>
          <w:b/>
          <w:bCs/>
          <w:lang w:val="en-GB" w:eastAsia="zh-CN"/>
        </w:rPr>
        <w:instrText xml:space="preserve"> </w:instrText>
      </w:r>
      <w:r w:rsidRPr="001A3D5D">
        <w:rPr>
          <w:rFonts w:eastAsia="宋体" w:hint="eastAsia"/>
          <w:b/>
          <w:bCs/>
          <w:lang w:val="en-GB" w:eastAsia="zh-CN"/>
        </w:rPr>
        <w:instrText>REF _Ref68205137 \r \h</w:instrText>
      </w:r>
      <w:r w:rsidRPr="001A3D5D">
        <w:rPr>
          <w:rFonts w:eastAsia="宋体"/>
          <w:b/>
          <w:bCs/>
          <w:lang w:val="en-GB" w:eastAsia="zh-CN"/>
        </w:rPr>
        <w:instrText xml:space="preserve"> </w:instrText>
      </w:r>
      <w:r w:rsidR="00C24057" w:rsidRPr="001A3D5D">
        <w:rPr>
          <w:rFonts w:eastAsia="宋体"/>
          <w:b/>
          <w:bCs/>
          <w:lang w:val="en-GB" w:eastAsia="zh-CN"/>
        </w:rPr>
        <w:instrText xml:space="preserve"> \* MERGEFORMAT </w:instrText>
      </w:r>
      <w:r w:rsidRPr="001A3D5D">
        <w:rPr>
          <w:rFonts w:eastAsia="宋体"/>
          <w:b/>
          <w:bCs/>
          <w:lang w:val="en-GB" w:eastAsia="zh-CN"/>
        </w:rPr>
      </w:r>
      <w:r w:rsidRPr="001A3D5D">
        <w:rPr>
          <w:rFonts w:eastAsia="宋体"/>
          <w:b/>
          <w:bCs/>
          <w:lang w:val="en-GB" w:eastAsia="zh-CN"/>
        </w:rPr>
        <w:fldChar w:fldCharType="separate"/>
      </w:r>
      <w:r w:rsidR="00260000">
        <w:rPr>
          <w:rFonts w:eastAsia="宋体"/>
          <w:b/>
          <w:bCs/>
          <w:lang w:val="en-GB" w:eastAsia="zh-CN"/>
        </w:rPr>
        <w:t>Proposal 12</w:t>
      </w:r>
      <w:r w:rsidRPr="001A3D5D">
        <w:rPr>
          <w:rFonts w:eastAsia="宋体"/>
          <w:b/>
          <w:bCs/>
          <w:lang w:val="en-GB" w:eastAsia="zh-CN"/>
        </w:rPr>
        <w:fldChar w:fldCharType="end"/>
      </w:r>
      <w:r w:rsidR="00C24057" w:rsidRPr="001A3D5D">
        <w:rPr>
          <w:rFonts w:eastAsia="宋体"/>
          <w:b/>
          <w:bCs/>
          <w:lang w:val="en-GB" w:eastAsia="zh-CN"/>
        </w:rPr>
        <w:tab/>
      </w:r>
      <w:r w:rsidRPr="001A3D5D">
        <w:rPr>
          <w:rFonts w:eastAsia="宋体"/>
          <w:b/>
          <w:bCs/>
          <w:lang w:val="en-GB" w:eastAsia="zh-CN"/>
        </w:rPr>
        <w:fldChar w:fldCharType="begin"/>
      </w:r>
      <w:r w:rsidRPr="001A3D5D">
        <w:rPr>
          <w:rFonts w:eastAsia="宋体"/>
          <w:b/>
          <w:bCs/>
          <w:lang w:val="en-GB" w:eastAsia="zh-CN"/>
        </w:rPr>
        <w:instrText xml:space="preserve"> REF _Ref68205137 \h </w:instrText>
      </w:r>
      <w:r w:rsidR="00C24057" w:rsidRPr="001A3D5D">
        <w:rPr>
          <w:rFonts w:eastAsia="宋体"/>
          <w:b/>
          <w:bCs/>
          <w:lang w:val="en-GB" w:eastAsia="zh-CN"/>
        </w:rPr>
        <w:instrText xml:space="preserve"> \* MERGEFORMAT </w:instrText>
      </w:r>
      <w:r w:rsidRPr="001A3D5D">
        <w:rPr>
          <w:rFonts w:eastAsia="宋体"/>
          <w:b/>
          <w:bCs/>
          <w:lang w:val="en-GB" w:eastAsia="zh-CN"/>
        </w:rPr>
      </w:r>
      <w:r w:rsidRPr="001A3D5D">
        <w:rPr>
          <w:rFonts w:eastAsia="宋体"/>
          <w:b/>
          <w:bCs/>
          <w:lang w:val="en-GB" w:eastAsia="zh-CN"/>
        </w:rPr>
        <w:fldChar w:fldCharType="separate"/>
      </w:r>
      <w:r w:rsidR="00260000" w:rsidRPr="00260000">
        <w:rPr>
          <w:rFonts w:eastAsia="宋体"/>
          <w:b/>
          <w:bCs/>
        </w:rPr>
        <w:t>The BSR format with different LCG bitmap length used by the IAB-MT is determined based on the number of LCGs configured.</w:t>
      </w:r>
      <w:r w:rsidRPr="001A3D5D">
        <w:rPr>
          <w:rFonts w:eastAsia="宋体"/>
          <w:b/>
          <w:bCs/>
          <w:lang w:val="en-GB" w:eastAsia="zh-CN"/>
        </w:rPr>
        <w:fldChar w:fldCharType="end"/>
      </w:r>
    </w:p>
    <w:p w14:paraId="034C2208" w14:textId="77777777" w:rsidR="0082687A" w:rsidRDefault="0082687A">
      <w:pPr>
        <w:rPr>
          <w:rFonts w:ascii="Arial" w:eastAsia="MS Mincho" w:hAnsi="Arial"/>
          <w:sz w:val="36"/>
          <w:szCs w:val="20"/>
          <w:lang w:val="en-GB" w:eastAsia="ja-JP"/>
        </w:rPr>
      </w:pPr>
      <w:r>
        <w:rPr>
          <w:rFonts w:eastAsia="MS Mincho"/>
          <w:b/>
          <w:bCs/>
          <w:sz w:val="36"/>
          <w:szCs w:val="20"/>
          <w:lang w:val="en-GB" w:eastAsia="ja-JP"/>
        </w:rPr>
        <w:br w:type="page"/>
      </w:r>
    </w:p>
    <w:p w14:paraId="1CA8FD82" w14:textId="6828E0FC" w:rsidR="0028643D" w:rsidRPr="00E0665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E06658">
        <w:rPr>
          <w:rFonts w:eastAsia="MS Mincho" w:cs="Times New Roman"/>
          <w:b w:val="0"/>
          <w:bCs w:val="0"/>
          <w:kern w:val="0"/>
          <w:sz w:val="36"/>
          <w:szCs w:val="20"/>
          <w:lang w:val="en-GB" w:eastAsia="ja-JP"/>
        </w:rPr>
        <w:lastRenderedPageBreak/>
        <w:t>References</w:t>
      </w:r>
    </w:p>
    <w:p w14:paraId="755AB45B" w14:textId="77777777" w:rsidR="00E66228" w:rsidRDefault="00E66228" w:rsidP="00E66228">
      <w:pPr>
        <w:numPr>
          <w:ilvl w:val="0"/>
          <w:numId w:val="9"/>
        </w:numPr>
        <w:overflowPunct w:val="0"/>
        <w:autoSpaceDE w:val="0"/>
        <w:autoSpaceDN w:val="0"/>
        <w:adjustRightInd w:val="0"/>
        <w:spacing w:after="180"/>
        <w:textAlignment w:val="baseline"/>
        <w:rPr>
          <w:rFonts w:eastAsia="等线"/>
          <w:szCs w:val="20"/>
          <w:lang w:val="en-GB"/>
        </w:rPr>
      </w:pPr>
      <w:r w:rsidRPr="006D625A">
        <w:rPr>
          <w:rFonts w:eastAsia="等线"/>
          <w:szCs w:val="20"/>
          <w:lang w:val="en-GB"/>
        </w:rPr>
        <w:t>R2-2104535</w:t>
      </w:r>
      <w:r w:rsidRPr="006D625A">
        <w:rPr>
          <w:rFonts w:eastAsia="等线"/>
          <w:szCs w:val="20"/>
          <w:lang w:val="en-GB"/>
        </w:rPr>
        <w:tab/>
        <w:t>Summary of Rel-17 IAB contributions on fairness, latency and congestion</w:t>
      </w:r>
      <w:r>
        <w:rPr>
          <w:rFonts w:eastAsia="等线"/>
          <w:szCs w:val="20"/>
          <w:lang w:val="en-GB"/>
        </w:rPr>
        <w:t xml:space="preserve">, </w:t>
      </w:r>
      <w:r w:rsidRPr="006D625A">
        <w:rPr>
          <w:rFonts w:eastAsia="等线"/>
          <w:szCs w:val="20"/>
          <w:lang w:val="en-GB"/>
        </w:rPr>
        <w:t>Qualcomm (WI rapporteur), discussion 3GPP TSG-RAN WG2 Meeting #113-bis-e, E-meeting, April 12 – 20, 2021</w:t>
      </w:r>
    </w:p>
    <w:p w14:paraId="52085420" w14:textId="61CA406B" w:rsidR="00A62B99" w:rsidRDefault="00F87351" w:rsidP="003B3A33">
      <w:pPr>
        <w:numPr>
          <w:ilvl w:val="0"/>
          <w:numId w:val="9"/>
        </w:numPr>
        <w:overflowPunct w:val="0"/>
        <w:autoSpaceDE w:val="0"/>
        <w:autoSpaceDN w:val="0"/>
        <w:adjustRightInd w:val="0"/>
        <w:spacing w:after="180"/>
        <w:textAlignment w:val="baseline"/>
        <w:rPr>
          <w:rFonts w:eastAsia="等线"/>
          <w:szCs w:val="20"/>
          <w:lang w:val="en-GB"/>
        </w:rPr>
      </w:pPr>
      <w:r w:rsidRPr="00F87351">
        <w:rPr>
          <w:rFonts w:eastAsia="等线"/>
          <w:szCs w:val="20"/>
          <w:lang w:val="en-GB"/>
        </w:rPr>
        <w:t>Chairman notes, 3GPP WG2 Meeting #113</w:t>
      </w:r>
      <w:r>
        <w:rPr>
          <w:rFonts w:eastAsia="等线"/>
          <w:szCs w:val="20"/>
          <w:lang w:val="en-GB"/>
        </w:rPr>
        <w:t>bis</w:t>
      </w:r>
      <w:r w:rsidRPr="00F87351">
        <w:rPr>
          <w:rFonts w:eastAsia="等线"/>
          <w:szCs w:val="20"/>
          <w:lang w:val="en-GB"/>
        </w:rPr>
        <w:t>-e,</w:t>
      </w:r>
      <w:r w:rsidRPr="00F87351">
        <w:t xml:space="preserve"> </w:t>
      </w:r>
      <w:r w:rsidRPr="00F87351">
        <w:rPr>
          <w:rFonts w:eastAsia="等线"/>
          <w:szCs w:val="20"/>
          <w:lang w:val="en-GB"/>
        </w:rPr>
        <w:t>Online, April 12 – April 20, 2021</w:t>
      </w:r>
    </w:p>
    <w:p w14:paraId="06C0CE5A" w14:textId="6C214114" w:rsidR="001901BD" w:rsidRDefault="00420FAD" w:rsidP="003B3A33">
      <w:pPr>
        <w:numPr>
          <w:ilvl w:val="0"/>
          <w:numId w:val="9"/>
        </w:numPr>
        <w:overflowPunct w:val="0"/>
        <w:autoSpaceDE w:val="0"/>
        <w:autoSpaceDN w:val="0"/>
        <w:adjustRightInd w:val="0"/>
        <w:spacing w:after="180"/>
        <w:textAlignment w:val="baseline"/>
        <w:rPr>
          <w:lang w:eastAsia="zh-CN"/>
        </w:rPr>
      </w:pPr>
      <w:r w:rsidRPr="00666E28">
        <w:t>3GPP TS</w:t>
      </w:r>
      <w:r w:rsidRPr="00666E28">
        <w:rPr>
          <w:lang w:eastAsia="zh-CN"/>
        </w:rPr>
        <w:t xml:space="preserve"> 38.314: "NR; Layer 2 Measurements".</w:t>
      </w:r>
    </w:p>
    <w:p w14:paraId="43C992C8" w14:textId="40A82783" w:rsidR="00420FAD" w:rsidRPr="001901BD" w:rsidRDefault="00420FAD" w:rsidP="001901BD">
      <w:pPr>
        <w:rPr>
          <w:rFonts w:eastAsiaTheme="minorEastAsia"/>
          <w:lang w:eastAsia="zh-CN"/>
        </w:rPr>
      </w:pPr>
    </w:p>
    <w:p w14:paraId="4A56B7A0" w14:textId="77777777" w:rsidR="001901BD" w:rsidRDefault="001901BD">
      <w:pPr>
        <w:rPr>
          <w:rFonts w:ascii="Arial" w:eastAsia="MS Mincho" w:hAnsi="Arial"/>
          <w:sz w:val="36"/>
          <w:szCs w:val="20"/>
          <w:lang w:val="en-GB" w:eastAsia="ja-JP"/>
        </w:rPr>
      </w:pPr>
      <w:r>
        <w:rPr>
          <w:rFonts w:eastAsia="MS Mincho"/>
          <w:b/>
          <w:bCs/>
          <w:sz w:val="36"/>
          <w:szCs w:val="20"/>
          <w:lang w:val="en-GB" w:eastAsia="ja-JP"/>
        </w:rPr>
        <w:br w:type="page"/>
      </w:r>
    </w:p>
    <w:p w14:paraId="2B6CF202" w14:textId="0E00A8C1" w:rsidR="00782FB6" w:rsidRPr="008A5F88" w:rsidRDefault="00782FB6" w:rsidP="00782FB6">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b w:val="0"/>
          <w:bCs w:val="0"/>
          <w:kern w:val="0"/>
          <w:sz w:val="36"/>
          <w:szCs w:val="20"/>
          <w:lang w:val="en-GB" w:eastAsia="ja-JP"/>
        </w:rPr>
        <w:lastRenderedPageBreak/>
        <w:t>A</w:t>
      </w:r>
      <w:r w:rsidRPr="00C14B77">
        <w:rPr>
          <w:rFonts w:eastAsia="MS Mincho" w:cs="Times New Roman" w:hint="eastAsia"/>
          <w:b w:val="0"/>
          <w:bCs w:val="0"/>
          <w:kern w:val="0"/>
          <w:sz w:val="36"/>
          <w:szCs w:val="20"/>
          <w:lang w:val="en-GB" w:eastAsia="ja-JP"/>
        </w:rPr>
        <w:t>nnex</w:t>
      </w:r>
      <w:r>
        <w:rPr>
          <w:rFonts w:eastAsia="MS Mincho" w:cs="Times New Roman"/>
          <w:b w:val="0"/>
          <w:bCs w:val="0"/>
          <w:kern w:val="0"/>
          <w:sz w:val="36"/>
          <w:szCs w:val="20"/>
          <w:lang w:val="en-GB" w:eastAsia="ja-JP"/>
        </w:rPr>
        <w:t xml:space="preserve"> (</w:t>
      </w:r>
      <w:r w:rsidRPr="00C14B77">
        <w:rPr>
          <w:rFonts w:eastAsia="MS Mincho" w:cs="Times New Roman"/>
          <w:b w:val="0"/>
          <w:bCs w:val="0"/>
          <w:kern w:val="0"/>
          <w:sz w:val="36"/>
          <w:szCs w:val="20"/>
          <w:lang w:val="en-GB" w:eastAsia="ja-JP"/>
        </w:rPr>
        <w:t>exten</w:t>
      </w:r>
      <w:r>
        <w:rPr>
          <w:rFonts w:eastAsia="MS Mincho" w:cs="Times New Roman"/>
          <w:b w:val="0"/>
          <w:bCs w:val="0"/>
          <w:kern w:val="0"/>
          <w:sz w:val="36"/>
          <w:szCs w:val="20"/>
          <w:lang w:val="en-GB" w:eastAsia="ja-JP"/>
        </w:rPr>
        <w:t>sion on</w:t>
      </w:r>
      <w:r w:rsidRPr="00C14B77">
        <w:rPr>
          <w:rFonts w:eastAsia="MS Mincho" w:cs="Times New Roman"/>
          <w:b w:val="0"/>
          <w:bCs w:val="0"/>
          <w:kern w:val="0"/>
          <w:sz w:val="36"/>
          <w:szCs w:val="20"/>
          <w:lang w:val="en-GB" w:eastAsia="ja-JP"/>
        </w:rPr>
        <w:t xml:space="preserve"> BH Routing Configuration</w:t>
      </w:r>
      <w:r>
        <w:rPr>
          <w:rFonts w:eastAsia="MS Mincho" w:cs="Times New Roman"/>
          <w:b w:val="0"/>
          <w:bCs w:val="0"/>
          <w:kern w:val="0"/>
          <w:sz w:val="36"/>
          <w:szCs w:val="20"/>
          <w:lang w:val="en-GB" w:eastAsia="ja-JP"/>
        </w:rPr>
        <w:t>)</w:t>
      </w:r>
    </w:p>
    <w:p w14:paraId="0D8CF200" w14:textId="75CBBEB6" w:rsidR="00782FB6" w:rsidRDefault="00782FB6" w:rsidP="00782FB6">
      <w:pPr>
        <w:overflowPunct w:val="0"/>
        <w:autoSpaceDE w:val="0"/>
        <w:autoSpaceDN w:val="0"/>
        <w:adjustRightInd w:val="0"/>
        <w:spacing w:after="180"/>
        <w:textAlignment w:val="baseline"/>
        <w:rPr>
          <w:rFonts w:eastAsia="等线"/>
          <w:szCs w:val="20"/>
          <w:lang w:val="fr-FR" w:eastAsia="zh-CN"/>
        </w:rPr>
      </w:pPr>
      <w:r>
        <w:rPr>
          <w:rFonts w:eastAsia="等线"/>
          <w:szCs w:val="20"/>
          <w:lang w:val="fr-FR" w:eastAsia="zh-CN"/>
        </w:rPr>
        <w:t xml:space="preserve">The following is one example of how to indicate the </w:t>
      </w:r>
      <w:r w:rsidRPr="003E0A2D">
        <w:rPr>
          <w:rFonts w:eastAsia="等线"/>
          <w:i/>
          <w:iCs/>
          <w:szCs w:val="20"/>
          <w:lang w:val="fr-FR" w:eastAsia="zh-CN"/>
        </w:rPr>
        <w:t>remaining hops</w:t>
      </w:r>
      <w:r>
        <w:rPr>
          <w:rFonts w:eastAsia="等线"/>
          <w:szCs w:val="20"/>
          <w:lang w:val="fr-FR" w:eastAsia="zh-CN"/>
        </w:rPr>
        <w:t xml:space="preserve"> of a packet to each intermediate IAB-node via </w:t>
      </w:r>
      <w:r w:rsidRPr="00782FB6">
        <w:rPr>
          <w:rFonts w:eastAsia="等线"/>
          <w:szCs w:val="20"/>
          <w:lang w:val="fr-FR" w:eastAsia="zh-CN"/>
        </w:rPr>
        <w:t>BH Routing Configuration</w:t>
      </w:r>
      <w:r>
        <w:rPr>
          <w:rFonts w:eastAsia="等线"/>
          <w:szCs w:val="20"/>
          <w:lang w:val="fr-FR" w:eastAsia="zh-CN"/>
        </w:rPr>
        <w:t>.</w:t>
      </w:r>
    </w:p>
    <w:p w14:paraId="732C911C" w14:textId="77777777" w:rsidR="00782FB6" w:rsidRPr="00C14B77" w:rsidRDefault="00782FB6" w:rsidP="00782FB6">
      <w:pPr>
        <w:overflowPunct w:val="0"/>
        <w:autoSpaceDE w:val="0"/>
        <w:autoSpaceDN w:val="0"/>
        <w:adjustRightInd w:val="0"/>
        <w:spacing w:after="180"/>
        <w:textAlignment w:val="baseline"/>
        <w:rPr>
          <w:rFonts w:eastAsia="等线"/>
          <w:szCs w:val="20"/>
          <w:lang w:val="fr-FR" w:eastAsia="zh-CN"/>
        </w:rPr>
      </w:pPr>
    </w:p>
    <w:p w14:paraId="0FC7D856" w14:textId="77777777" w:rsidR="00782FB6" w:rsidRPr="00AD6BAB" w:rsidRDefault="00782FB6" w:rsidP="00782FB6">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en-GB"/>
        </w:rPr>
      </w:pPr>
      <w:r w:rsidRPr="00AD6BAB">
        <w:rPr>
          <w:rFonts w:ascii="Arial" w:hAnsi="Arial"/>
          <w:sz w:val="24"/>
          <w:szCs w:val="20"/>
          <w:lang w:val="en-GB" w:eastAsia="en-GB"/>
        </w:rPr>
        <w:t>9.2.9.1</w:t>
      </w:r>
      <w:r w:rsidRPr="00AD6BAB">
        <w:rPr>
          <w:rFonts w:ascii="Arial" w:hAnsi="Arial"/>
          <w:sz w:val="24"/>
          <w:szCs w:val="20"/>
          <w:lang w:val="en-GB" w:eastAsia="en-GB"/>
        </w:rPr>
        <w:tab/>
        <w:t xml:space="preserve">BAP MAPPING </w:t>
      </w:r>
      <w:r w:rsidRPr="00AD6BAB">
        <w:rPr>
          <w:rFonts w:ascii="Arial" w:eastAsia="宋体" w:hAnsi="Arial"/>
          <w:sz w:val="24"/>
          <w:szCs w:val="20"/>
          <w:lang w:val="en-GB" w:eastAsia="en-GB"/>
        </w:rPr>
        <w:t>CONFIGURATION</w:t>
      </w:r>
      <w:r>
        <w:rPr>
          <w:rFonts w:ascii="Arial" w:eastAsia="宋体" w:hAnsi="Arial"/>
          <w:sz w:val="24"/>
          <w:szCs w:val="20"/>
          <w:lang w:val="en-GB" w:eastAsia="en-GB"/>
        </w:rPr>
        <w:t xml:space="preserve"> (</w:t>
      </w:r>
      <w:r w:rsidRPr="003E0A2D">
        <w:rPr>
          <w:rFonts w:ascii="Arial" w:eastAsia="宋体" w:hAnsi="Arial" w:hint="eastAsia"/>
          <w:sz w:val="24"/>
          <w:szCs w:val="20"/>
          <w:lang w:val="en-GB" w:eastAsia="en-GB"/>
        </w:rPr>
        <w:t>T</w:t>
      </w:r>
      <w:r w:rsidRPr="003E0A2D">
        <w:rPr>
          <w:rFonts w:ascii="Arial" w:eastAsia="宋体" w:hAnsi="Arial"/>
          <w:sz w:val="24"/>
          <w:szCs w:val="20"/>
          <w:lang w:val="en-GB" w:eastAsia="en-GB"/>
        </w:rPr>
        <w:t>S 38.473 V16.4.0)</w:t>
      </w:r>
    </w:p>
    <w:p w14:paraId="00C303C8" w14:textId="77777777" w:rsidR="00782FB6" w:rsidRPr="00AD6BAB" w:rsidRDefault="00782FB6" w:rsidP="00782FB6">
      <w:pPr>
        <w:overflowPunct w:val="0"/>
        <w:autoSpaceDE w:val="0"/>
        <w:autoSpaceDN w:val="0"/>
        <w:adjustRightInd w:val="0"/>
        <w:spacing w:after="180"/>
        <w:textAlignment w:val="baseline"/>
        <w:rPr>
          <w:szCs w:val="20"/>
          <w:lang w:val="en-GB" w:eastAsia="en-GB"/>
        </w:rPr>
      </w:pPr>
      <w:r w:rsidRPr="00AD6BAB">
        <w:rPr>
          <w:szCs w:val="20"/>
          <w:lang w:val="en-GB" w:eastAsia="en-GB"/>
        </w:rPr>
        <w:t xml:space="preserve">This message is sent by the </w:t>
      </w:r>
      <w:proofErr w:type="spellStart"/>
      <w:r w:rsidRPr="00AD6BAB">
        <w:rPr>
          <w:szCs w:val="20"/>
          <w:lang w:eastAsia="en-GB"/>
        </w:rPr>
        <w:t>gNB</w:t>
      </w:r>
      <w:proofErr w:type="spellEnd"/>
      <w:r w:rsidRPr="00AD6BAB">
        <w:rPr>
          <w:szCs w:val="20"/>
          <w:lang w:eastAsia="en-GB"/>
        </w:rPr>
        <w:t>-CU</w:t>
      </w:r>
      <w:r w:rsidRPr="00AD6BAB">
        <w:rPr>
          <w:szCs w:val="20"/>
          <w:lang w:val="en-GB" w:eastAsia="en-GB"/>
        </w:rPr>
        <w:t xml:space="preserve"> to </w:t>
      </w:r>
      <w:r w:rsidRPr="00AD6BAB">
        <w:rPr>
          <w:rFonts w:eastAsia="宋体"/>
          <w:szCs w:val="20"/>
          <w:lang w:eastAsia="en-GB"/>
        </w:rPr>
        <w:t>provide</w:t>
      </w:r>
      <w:r w:rsidRPr="00AD6BAB">
        <w:rPr>
          <w:szCs w:val="20"/>
          <w:lang w:val="en-GB" w:eastAsia="en-GB"/>
        </w:rPr>
        <w:t xml:space="preserve"> the </w:t>
      </w:r>
      <w:r w:rsidRPr="00AD6BAB">
        <w:rPr>
          <w:rFonts w:eastAsia="宋体"/>
          <w:szCs w:val="20"/>
          <w:lang w:eastAsia="en-GB"/>
        </w:rPr>
        <w:t xml:space="preserve">backhaul routing information and/or traffic mapping information to the </w:t>
      </w:r>
      <w:proofErr w:type="spellStart"/>
      <w:r w:rsidRPr="00AD6BAB">
        <w:rPr>
          <w:rFonts w:eastAsia="宋体"/>
          <w:szCs w:val="20"/>
          <w:lang w:eastAsia="en-GB"/>
        </w:rPr>
        <w:t>gNB</w:t>
      </w:r>
      <w:proofErr w:type="spellEnd"/>
      <w:r w:rsidRPr="00AD6BAB">
        <w:rPr>
          <w:rFonts w:eastAsia="宋体"/>
          <w:szCs w:val="20"/>
          <w:lang w:eastAsia="en-GB"/>
        </w:rPr>
        <w:t>-DU</w:t>
      </w:r>
      <w:r w:rsidRPr="00AD6BAB">
        <w:rPr>
          <w:szCs w:val="20"/>
          <w:lang w:val="en-GB" w:eastAsia="en-GB"/>
        </w:rPr>
        <w:t>.</w:t>
      </w:r>
    </w:p>
    <w:p w14:paraId="5474CD65" w14:textId="77777777" w:rsidR="00782FB6" w:rsidRPr="00AD6BAB" w:rsidRDefault="00782FB6" w:rsidP="00782FB6">
      <w:pPr>
        <w:overflowPunct w:val="0"/>
        <w:autoSpaceDE w:val="0"/>
        <w:autoSpaceDN w:val="0"/>
        <w:adjustRightInd w:val="0"/>
        <w:spacing w:after="180"/>
        <w:textAlignment w:val="baseline"/>
        <w:rPr>
          <w:szCs w:val="20"/>
          <w:lang w:val="en-GB" w:eastAsia="en-GB"/>
        </w:rPr>
      </w:pPr>
      <w:r w:rsidRPr="00AD6BAB">
        <w:rPr>
          <w:szCs w:val="20"/>
          <w:lang w:val="en-GB" w:eastAsia="en-GB"/>
        </w:rPr>
        <w:t xml:space="preserve">Direction: </w:t>
      </w:r>
      <w:proofErr w:type="spellStart"/>
      <w:r w:rsidRPr="00AD6BAB">
        <w:rPr>
          <w:szCs w:val="20"/>
          <w:lang w:eastAsia="en-GB"/>
        </w:rPr>
        <w:t>gNB</w:t>
      </w:r>
      <w:proofErr w:type="spellEnd"/>
      <w:r w:rsidRPr="00AD6BAB">
        <w:rPr>
          <w:szCs w:val="20"/>
          <w:lang w:eastAsia="en-GB"/>
        </w:rPr>
        <w:t>-CU</w:t>
      </w:r>
      <w:r w:rsidRPr="00AD6BAB">
        <w:rPr>
          <w:szCs w:val="20"/>
          <w:lang w:val="en-GB" w:eastAsia="en-GB"/>
        </w:rPr>
        <w:t xml:space="preserve"> </w:t>
      </w:r>
      <w:r w:rsidRPr="00AD6BAB">
        <w:rPr>
          <w:szCs w:val="20"/>
          <w:lang w:val="en-GB" w:eastAsia="en-GB"/>
        </w:rPr>
        <w:sym w:font="Symbol" w:char="F0AE"/>
      </w:r>
      <w:r w:rsidRPr="00AD6BAB">
        <w:rPr>
          <w:szCs w:val="20"/>
          <w:lang w:val="en-GB" w:eastAsia="en-GB"/>
        </w:rPr>
        <w:t xml:space="preserve"> </w:t>
      </w:r>
      <w:proofErr w:type="spellStart"/>
      <w:r w:rsidRPr="00AD6BAB">
        <w:rPr>
          <w:szCs w:val="20"/>
          <w:lang w:eastAsia="en-GB"/>
        </w:rPr>
        <w:t>gNB</w:t>
      </w:r>
      <w:proofErr w:type="spellEnd"/>
      <w:r w:rsidRPr="00AD6BAB">
        <w:rPr>
          <w:szCs w:val="20"/>
          <w:lang w:eastAsia="en-GB"/>
        </w:rPr>
        <w:t>-DU</w:t>
      </w:r>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2FB6" w:rsidRPr="00AD6BAB" w14:paraId="1E0DFEBE" w14:textId="77777777" w:rsidTr="003B3A33">
        <w:trPr>
          <w:tblHeader/>
        </w:trPr>
        <w:tc>
          <w:tcPr>
            <w:tcW w:w="2160" w:type="dxa"/>
          </w:tcPr>
          <w:p w14:paraId="1FF88F4F"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IE/Group Name</w:t>
            </w:r>
          </w:p>
        </w:tc>
        <w:tc>
          <w:tcPr>
            <w:tcW w:w="1080" w:type="dxa"/>
          </w:tcPr>
          <w:p w14:paraId="1D9E930E"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Presence</w:t>
            </w:r>
          </w:p>
        </w:tc>
        <w:tc>
          <w:tcPr>
            <w:tcW w:w="1080" w:type="dxa"/>
          </w:tcPr>
          <w:p w14:paraId="677C5341"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Range</w:t>
            </w:r>
          </w:p>
        </w:tc>
        <w:tc>
          <w:tcPr>
            <w:tcW w:w="1512" w:type="dxa"/>
          </w:tcPr>
          <w:p w14:paraId="2792D648"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IE type and reference</w:t>
            </w:r>
          </w:p>
        </w:tc>
        <w:tc>
          <w:tcPr>
            <w:tcW w:w="1728" w:type="dxa"/>
          </w:tcPr>
          <w:p w14:paraId="473350B0"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Semantics description</w:t>
            </w:r>
          </w:p>
        </w:tc>
        <w:tc>
          <w:tcPr>
            <w:tcW w:w="1080" w:type="dxa"/>
          </w:tcPr>
          <w:p w14:paraId="16AB4330"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Criticality</w:t>
            </w:r>
          </w:p>
        </w:tc>
        <w:tc>
          <w:tcPr>
            <w:tcW w:w="1080" w:type="dxa"/>
          </w:tcPr>
          <w:p w14:paraId="433D3458"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Assigned Criticality</w:t>
            </w:r>
          </w:p>
        </w:tc>
      </w:tr>
      <w:tr w:rsidR="00782FB6" w:rsidRPr="00AD6BAB" w14:paraId="58BA2A1E" w14:textId="77777777" w:rsidTr="003B3A33">
        <w:tc>
          <w:tcPr>
            <w:tcW w:w="2160" w:type="dxa"/>
          </w:tcPr>
          <w:p w14:paraId="19F292A5" w14:textId="77777777" w:rsidR="00782FB6" w:rsidRPr="00AD6BAB" w:rsidRDefault="00782FB6" w:rsidP="003B3A33">
            <w:pPr>
              <w:keepNext/>
              <w:keepLines/>
              <w:overflowPunct w:val="0"/>
              <w:autoSpaceDE w:val="0"/>
              <w:autoSpaceDN w:val="0"/>
              <w:adjustRightInd w:val="0"/>
              <w:textAlignment w:val="baseline"/>
              <w:rPr>
                <w:rFonts w:ascii="Arial" w:hAnsi="Arial"/>
                <w:sz w:val="18"/>
                <w:szCs w:val="20"/>
                <w:lang w:val="en-GB" w:eastAsia="en-GB"/>
              </w:rPr>
            </w:pPr>
            <w:r w:rsidRPr="00AD6BAB">
              <w:rPr>
                <w:rFonts w:ascii="Arial" w:hAnsi="Arial"/>
                <w:sz w:val="18"/>
                <w:szCs w:val="20"/>
                <w:lang w:val="en-GB" w:eastAsia="en-GB"/>
              </w:rPr>
              <w:t>Message Type</w:t>
            </w:r>
          </w:p>
        </w:tc>
        <w:tc>
          <w:tcPr>
            <w:tcW w:w="1080" w:type="dxa"/>
          </w:tcPr>
          <w:p w14:paraId="09F092B2" w14:textId="77777777" w:rsidR="00782FB6" w:rsidRPr="00AD6BAB" w:rsidRDefault="00782FB6" w:rsidP="003B3A33">
            <w:pPr>
              <w:keepNext/>
              <w:keepLines/>
              <w:overflowPunct w:val="0"/>
              <w:autoSpaceDE w:val="0"/>
              <w:autoSpaceDN w:val="0"/>
              <w:adjustRightInd w:val="0"/>
              <w:textAlignment w:val="baseline"/>
              <w:rPr>
                <w:rFonts w:ascii="Arial" w:hAnsi="Arial"/>
                <w:sz w:val="18"/>
                <w:szCs w:val="20"/>
                <w:lang w:val="en-GB" w:eastAsia="en-GB"/>
              </w:rPr>
            </w:pPr>
            <w:r w:rsidRPr="00AD6BAB">
              <w:rPr>
                <w:rFonts w:ascii="Arial" w:hAnsi="Arial"/>
                <w:sz w:val="18"/>
                <w:szCs w:val="20"/>
                <w:lang w:val="en-GB" w:eastAsia="en-GB"/>
              </w:rPr>
              <w:t>M</w:t>
            </w:r>
          </w:p>
        </w:tc>
        <w:tc>
          <w:tcPr>
            <w:tcW w:w="1080" w:type="dxa"/>
          </w:tcPr>
          <w:p w14:paraId="6D386677" w14:textId="77777777" w:rsidR="00782FB6" w:rsidRPr="00AD6BAB" w:rsidRDefault="00782FB6" w:rsidP="003B3A33">
            <w:pPr>
              <w:keepNext/>
              <w:keepLines/>
              <w:overflowPunct w:val="0"/>
              <w:autoSpaceDE w:val="0"/>
              <w:autoSpaceDN w:val="0"/>
              <w:adjustRightInd w:val="0"/>
              <w:textAlignment w:val="baseline"/>
              <w:rPr>
                <w:rFonts w:ascii="Arial" w:hAnsi="Arial"/>
                <w:i/>
                <w:sz w:val="18"/>
                <w:szCs w:val="20"/>
                <w:lang w:val="en-GB" w:eastAsia="en-GB"/>
              </w:rPr>
            </w:pPr>
          </w:p>
        </w:tc>
        <w:tc>
          <w:tcPr>
            <w:tcW w:w="1512" w:type="dxa"/>
          </w:tcPr>
          <w:p w14:paraId="27BFDF17" w14:textId="77777777" w:rsidR="00782FB6" w:rsidRPr="00AD6BAB" w:rsidRDefault="00782FB6" w:rsidP="003B3A33">
            <w:pPr>
              <w:keepNext/>
              <w:keepLines/>
              <w:overflowPunct w:val="0"/>
              <w:autoSpaceDE w:val="0"/>
              <w:autoSpaceDN w:val="0"/>
              <w:adjustRightInd w:val="0"/>
              <w:textAlignment w:val="baseline"/>
              <w:rPr>
                <w:rFonts w:ascii="Arial" w:hAnsi="Arial"/>
                <w:sz w:val="18"/>
                <w:szCs w:val="20"/>
                <w:lang w:val="en-GB" w:eastAsia="en-GB"/>
              </w:rPr>
            </w:pPr>
            <w:r w:rsidRPr="00AD6BAB">
              <w:rPr>
                <w:rFonts w:ascii="Arial" w:hAnsi="Arial"/>
                <w:sz w:val="18"/>
                <w:szCs w:val="20"/>
                <w:lang w:val="en-GB" w:eastAsia="en-GB"/>
              </w:rPr>
              <w:t>9.3.1.1</w:t>
            </w:r>
          </w:p>
        </w:tc>
        <w:tc>
          <w:tcPr>
            <w:tcW w:w="1728" w:type="dxa"/>
          </w:tcPr>
          <w:p w14:paraId="06DE3293" w14:textId="77777777" w:rsidR="00782FB6" w:rsidRPr="00AD6BAB" w:rsidRDefault="00782FB6" w:rsidP="003B3A33">
            <w:pPr>
              <w:keepNext/>
              <w:keepLines/>
              <w:overflowPunct w:val="0"/>
              <w:autoSpaceDE w:val="0"/>
              <w:autoSpaceDN w:val="0"/>
              <w:adjustRightInd w:val="0"/>
              <w:textAlignment w:val="baseline"/>
              <w:rPr>
                <w:rFonts w:ascii="Arial" w:hAnsi="Arial"/>
                <w:sz w:val="18"/>
                <w:szCs w:val="20"/>
                <w:lang w:val="en-GB" w:eastAsia="en-GB"/>
              </w:rPr>
            </w:pPr>
          </w:p>
        </w:tc>
        <w:tc>
          <w:tcPr>
            <w:tcW w:w="1080" w:type="dxa"/>
          </w:tcPr>
          <w:p w14:paraId="1546F43E"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hAnsi="Arial"/>
                <w:sz w:val="18"/>
                <w:szCs w:val="20"/>
                <w:lang w:val="en-GB" w:eastAsia="en-GB"/>
              </w:rPr>
              <w:t>YES</w:t>
            </w:r>
          </w:p>
        </w:tc>
        <w:tc>
          <w:tcPr>
            <w:tcW w:w="1080" w:type="dxa"/>
          </w:tcPr>
          <w:p w14:paraId="5E14A2E6"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hAnsi="Arial"/>
                <w:sz w:val="18"/>
                <w:szCs w:val="20"/>
                <w:lang w:val="en-GB" w:eastAsia="en-GB"/>
              </w:rPr>
              <w:t>reject</w:t>
            </w:r>
          </w:p>
        </w:tc>
      </w:tr>
      <w:tr w:rsidR="00782FB6" w:rsidRPr="00AD6BAB" w14:paraId="094FDBC1" w14:textId="77777777" w:rsidTr="003B3A33">
        <w:tc>
          <w:tcPr>
            <w:tcW w:w="2160" w:type="dxa"/>
            <w:tcBorders>
              <w:top w:val="single" w:sz="4" w:space="0" w:color="auto"/>
              <w:left w:val="single" w:sz="4" w:space="0" w:color="auto"/>
              <w:bottom w:val="single" w:sz="4" w:space="0" w:color="auto"/>
              <w:right w:val="single" w:sz="4" w:space="0" w:color="auto"/>
            </w:tcBorders>
          </w:tcPr>
          <w:p w14:paraId="78EEB58F" w14:textId="77777777" w:rsidR="00782FB6" w:rsidRPr="00AD6BAB" w:rsidRDefault="00782FB6" w:rsidP="003B3A33">
            <w:pPr>
              <w:keepNext/>
              <w:keepLines/>
              <w:overflowPunct w:val="0"/>
              <w:autoSpaceDE w:val="0"/>
              <w:autoSpaceDN w:val="0"/>
              <w:adjustRightInd w:val="0"/>
              <w:textAlignment w:val="baseline"/>
              <w:rPr>
                <w:rFonts w:ascii="Arial" w:eastAsia="Batang" w:hAnsi="Arial" w:cs="Arial"/>
                <w:sz w:val="18"/>
                <w:szCs w:val="20"/>
                <w:lang w:val="sv-SE" w:eastAsia="en-GB"/>
              </w:rPr>
            </w:pPr>
            <w:r w:rsidRPr="00AD6BAB">
              <w:rPr>
                <w:rFonts w:ascii="Arial" w:hAnsi="Arial" w:cs="Arial"/>
                <w:sz w:val="18"/>
                <w:szCs w:val="20"/>
                <w:lang w:val="en-GB" w:eastAsia="en-GB"/>
              </w:rPr>
              <w:t>Transaction ID</w:t>
            </w:r>
          </w:p>
        </w:tc>
        <w:tc>
          <w:tcPr>
            <w:tcW w:w="1080" w:type="dxa"/>
            <w:tcBorders>
              <w:top w:val="single" w:sz="4" w:space="0" w:color="auto"/>
              <w:left w:val="single" w:sz="4" w:space="0" w:color="auto"/>
              <w:bottom w:val="single" w:sz="4" w:space="0" w:color="auto"/>
              <w:right w:val="single" w:sz="4" w:space="0" w:color="auto"/>
            </w:tcBorders>
          </w:tcPr>
          <w:p w14:paraId="78B82808" w14:textId="77777777" w:rsidR="00782FB6" w:rsidRPr="00AD6BAB" w:rsidRDefault="00782FB6" w:rsidP="003B3A33">
            <w:pPr>
              <w:keepNext/>
              <w:keepLines/>
              <w:overflowPunct w:val="0"/>
              <w:autoSpaceDE w:val="0"/>
              <w:autoSpaceDN w:val="0"/>
              <w:adjustRightInd w:val="0"/>
              <w:textAlignment w:val="baseline"/>
              <w:rPr>
                <w:rFonts w:ascii="Arial" w:hAnsi="Arial"/>
                <w:sz w:val="18"/>
                <w:szCs w:val="20"/>
                <w:lang w:val="en-GB" w:eastAsia="zh-CN"/>
              </w:rPr>
            </w:pPr>
            <w:r w:rsidRPr="00AD6BAB">
              <w:rPr>
                <w:rFonts w:ascii="Arial" w:hAnsi="Arial"/>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E4A920" w14:textId="77777777" w:rsidR="00782FB6" w:rsidRPr="00AD6BAB" w:rsidRDefault="00782FB6" w:rsidP="003B3A33">
            <w:pPr>
              <w:keepNext/>
              <w:keepLines/>
              <w:overflowPunct w:val="0"/>
              <w:autoSpaceDE w:val="0"/>
              <w:autoSpaceDN w:val="0"/>
              <w:adjustRightInd w:val="0"/>
              <w:textAlignment w:val="baseline"/>
              <w:rPr>
                <w:rFonts w:ascii="Arial" w:hAnsi="Arial"/>
                <w:i/>
                <w:sz w:val="18"/>
                <w:szCs w:val="20"/>
                <w:lang w:val="en-GB" w:eastAsia="en-GB"/>
              </w:rPr>
            </w:pPr>
          </w:p>
        </w:tc>
        <w:tc>
          <w:tcPr>
            <w:tcW w:w="1512" w:type="dxa"/>
            <w:tcBorders>
              <w:top w:val="single" w:sz="4" w:space="0" w:color="auto"/>
              <w:left w:val="single" w:sz="4" w:space="0" w:color="auto"/>
              <w:bottom w:val="single" w:sz="4" w:space="0" w:color="auto"/>
              <w:right w:val="single" w:sz="4" w:space="0" w:color="auto"/>
            </w:tcBorders>
          </w:tcPr>
          <w:p w14:paraId="1E3911F6" w14:textId="77777777" w:rsidR="00782FB6" w:rsidRPr="00AD6BAB" w:rsidRDefault="00782FB6" w:rsidP="003B3A33">
            <w:pPr>
              <w:keepNext/>
              <w:keepLines/>
              <w:overflowPunct w:val="0"/>
              <w:autoSpaceDE w:val="0"/>
              <w:autoSpaceDN w:val="0"/>
              <w:adjustRightInd w:val="0"/>
              <w:textAlignment w:val="baseline"/>
              <w:rPr>
                <w:rFonts w:ascii="Arial" w:hAnsi="Arial"/>
                <w:sz w:val="18"/>
                <w:szCs w:val="20"/>
                <w:lang w:val="en-GB" w:eastAsia="en-GB"/>
              </w:rPr>
            </w:pPr>
            <w:r w:rsidRPr="00AD6BAB">
              <w:rPr>
                <w:rFonts w:ascii="Arial" w:hAnsi="Arial"/>
                <w:sz w:val="18"/>
                <w:szCs w:val="20"/>
                <w:lang w:val="en-GB" w:eastAsia="en-GB"/>
              </w:rPr>
              <w:t>9.3.1.23</w:t>
            </w:r>
          </w:p>
        </w:tc>
        <w:tc>
          <w:tcPr>
            <w:tcW w:w="1728" w:type="dxa"/>
            <w:tcBorders>
              <w:top w:val="single" w:sz="4" w:space="0" w:color="auto"/>
              <w:left w:val="single" w:sz="4" w:space="0" w:color="auto"/>
              <w:bottom w:val="single" w:sz="4" w:space="0" w:color="auto"/>
              <w:right w:val="single" w:sz="4" w:space="0" w:color="auto"/>
            </w:tcBorders>
          </w:tcPr>
          <w:p w14:paraId="0E72BBF9" w14:textId="77777777" w:rsidR="00782FB6" w:rsidRPr="00AD6BAB" w:rsidRDefault="00782FB6" w:rsidP="003B3A33">
            <w:pPr>
              <w:keepNext/>
              <w:keepLines/>
              <w:overflowPunct w:val="0"/>
              <w:autoSpaceDE w:val="0"/>
              <w:autoSpaceDN w:val="0"/>
              <w:adjustRightInd w:val="0"/>
              <w:textAlignment w:val="baseline"/>
              <w:rPr>
                <w:rFonts w:ascii="Arial" w:hAnsi="Arial"/>
                <w:sz w:val="18"/>
                <w:szCs w:val="20"/>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62A1FC5F"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hAnsi="Arial"/>
                <w:sz w:val="18"/>
                <w:szCs w:val="20"/>
                <w:lang w:val="en-GB" w:eastAsia="en-GB"/>
              </w:rPr>
              <w:t>YES</w:t>
            </w:r>
          </w:p>
        </w:tc>
        <w:tc>
          <w:tcPr>
            <w:tcW w:w="1080" w:type="dxa"/>
            <w:tcBorders>
              <w:top w:val="single" w:sz="4" w:space="0" w:color="auto"/>
              <w:left w:val="single" w:sz="4" w:space="0" w:color="auto"/>
              <w:bottom w:val="single" w:sz="4" w:space="0" w:color="auto"/>
              <w:right w:val="single" w:sz="4" w:space="0" w:color="auto"/>
            </w:tcBorders>
          </w:tcPr>
          <w:p w14:paraId="7B5BBC33"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hAnsi="Arial"/>
                <w:sz w:val="18"/>
                <w:szCs w:val="20"/>
                <w:lang w:val="en-GB" w:eastAsia="en-GB"/>
              </w:rPr>
              <w:t>reject</w:t>
            </w:r>
          </w:p>
        </w:tc>
      </w:tr>
      <w:tr w:rsidR="00782FB6" w:rsidRPr="00AD6BAB" w14:paraId="37E64790" w14:textId="77777777" w:rsidTr="003B3A33">
        <w:tc>
          <w:tcPr>
            <w:tcW w:w="2160" w:type="dxa"/>
            <w:tcBorders>
              <w:top w:val="single" w:sz="4" w:space="0" w:color="auto"/>
              <w:left w:val="single" w:sz="4" w:space="0" w:color="auto"/>
              <w:bottom w:val="single" w:sz="4" w:space="0" w:color="auto"/>
              <w:right w:val="single" w:sz="4" w:space="0" w:color="auto"/>
            </w:tcBorders>
          </w:tcPr>
          <w:p w14:paraId="57AE2BE4" w14:textId="77777777" w:rsidR="00782FB6" w:rsidRPr="00AD6BAB" w:rsidRDefault="00782FB6" w:rsidP="003B3A33">
            <w:pPr>
              <w:keepNext/>
              <w:keepLines/>
              <w:overflowPunct w:val="0"/>
              <w:autoSpaceDE w:val="0"/>
              <w:autoSpaceDN w:val="0"/>
              <w:adjustRightInd w:val="0"/>
              <w:textAlignment w:val="baseline"/>
              <w:rPr>
                <w:rFonts w:ascii="Arial" w:hAnsi="Arial" w:cs="Arial"/>
                <w:b/>
                <w:sz w:val="18"/>
                <w:szCs w:val="18"/>
                <w:lang w:val="en-GB" w:eastAsia="en-GB"/>
              </w:rPr>
            </w:pPr>
            <w:r w:rsidRPr="00AD6BAB">
              <w:rPr>
                <w:rFonts w:ascii="Arial" w:eastAsia="宋体" w:hAnsi="Arial" w:cs="Arial"/>
                <w:b/>
                <w:sz w:val="18"/>
                <w:szCs w:val="18"/>
                <w:lang w:eastAsia="en-GB"/>
              </w:rPr>
              <w:t>BH Routing Information</w:t>
            </w:r>
            <w:r w:rsidRPr="00AD6BAB">
              <w:rPr>
                <w:rFonts w:ascii="Arial" w:hAnsi="Arial" w:cs="Arial"/>
                <w:b/>
                <w:sz w:val="18"/>
                <w:szCs w:val="18"/>
                <w:lang w:val="en-GB" w:eastAsia="ja-JP"/>
              </w:rPr>
              <w:t xml:space="preserve"> Added List</w:t>
            </w:r>
          </w:p>
        </w:tc>
        <w:tc>
          <w:tcPr>
            <w:tcW w:w="1080" w:type="dxa"/>
            <w:tcBorders>
              <w:top w:val="single" w:sz="4" w:space="0" w:color="auto"/>
              <w:left w:val="single" w:sz="4" w:space="0" w:color="auto"/>
              <w:bottom w:val="single" w:sz="4" w:space="0" w:color="auto"/>
              <w:right w:val="single" w:sz="4" w:space="0" w:color="auto"/>
            </w:tcBorders>
          </w:tcPr>
          <w:p w14:paraId="4FD6AD2F"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9BEB85E" w14:textId="77777777" w:rsidR="00782FB6" w:rsidRPr="00AD6BAB" w:rsidRDefault="00782FB6" w:rsidP="003B3A33">
            <w:pPr>
              <w:keepNext/>
              <w:keepLines/>
              <w:overflowPunct w:val="0"/>
              <w:autoSpaceDE w:val="0"/>
              <w:autoSpaceDN w:val="0"/>
              <w:adjustRightInd w:val="0"/>
              <w:textAlignment w:val="baseline"/>
              <w:rPr>
                <w:rFonts w:ascii="Arial" w:hAnsi="Arial" w:cs="Arial"/>
                <w:i/>
                <w:sz w:val="18"/>
                <w:szCs w:val="18"/>
                <w:lang w:val="en-GB" w:eastAsia="en-GB"/>
              </w:rPr>
            </w:pPr>
            <w:r w:rsidRPr="00AD6BAB">
              <w:rPr>
                <w:rFonts w:ascii="Arial" w:eastAsia="宋体" w:hAnsi="Arial" w:cs="Arial"/>
                <w:i/>
                <w:sz w:val="18"/>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24B3D540"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val="en-GB" w:eastAsia="en-GB"/>
              </w:rPr>
            </w:pPr>
          </w:p>
        </w:tc>
        <w:tc>
          <w:tcPr>
            <w:tcW w:w="1728" w:type="dxa"/>
            <w:tcBorders>
              <w:top w:val="single" w:sz="4" w:space="0" w:color="auto"/>
              <w:left w:val="single" w:sz="4" w:space="0" w:color="auto"/>
              <w:bottom w:val="single" w:sz="4" w:space="0" w:color="auto"/>
              <w:right w:val="single" w:sz="4" w:space="0" w:color="auto"/>
            </w:tcBorders>
          </w:tcPr>
          <w:p w14:paraId="2208CFB2"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4714922A"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383F6E"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ignore</w:t>
            </w:r>
          </w:p>
        </w:tc>
      </w:tr>
      <w:tr w:rsidR="00782FB6" w:rsidRPr="00AD6BAB" w14:paraId="2E2422E5" w14:textId="77777777" w:rsidTr="003B3A33">
        <w:tc>
          <w:tcPr>
            <w:tcW w:w="2160" w:type="dxa"/>
            <w:tcBorders>
              <w:top w:val="single" w:sz="4" w:space="0" w:color="auto"/>
              <w:left w:val="single" w:sz="4" w:space="0" w:color="auto"/>
              <w:bottom w:val="single" w:sz="4" w:space="0" w:color="auto"/>
              <w:right w:val="single" w:sz="4" w:space="0" w:color="auto"/>
            </w:tcBorders>
          </w:tcPr>
          <w:p w14:paraId="185428AC" w14:textId="77777777" w:rsidR="00782FB6" w:rsidRPr="00AD6BAB" w:rsidRDefault="00782FB6" w:rsidP="003B3A33">
            <w:pPr>
              <w:keepNext/>
              <w:keepLines/>
              <w:overflowPunct w:val="0"/>
              <w:autoSpaceDE w:val="0"/>
              <w:autoSpaceDN w:val="0"/>
              <w:adjustRightInd w:val="0"/>
              <w:ind w:left="102"/>
              <w:textAlignment w:val="baseline"/>
              <w:rPr>
                <w:rFonts w:ascii="Arial" w:hAnsi="Arial"/>
                <w:b/>
                <w:bCs/>
                <w:sz w:val="18"/>
                <w:szCs w:val="20"/>
                <w:lang w:val="en-GB" w:eastAsia="en-GB"/>
              </w:rPr>
            </w:pPr>
            <w:r w:rsidRPr="00AD6BAB">
              <w:rPr>
                <w:rFonts w:ascii="Arial" w:eastAsia="宋体" w:hAnsi="Arial"/>
                <w:b/>
                <w:bCs/>
                <w:sz w:val="18"/>
                <w:szCs w:val="20"/>
                <w:lang w:eastAsia="en-GB"/>
              </w:rPr>
              <w:t>&gt;BH Routing Information</w:t>
            </w:r>
            <w:r w:rsidRPr="00AD6BAB">
              <w:rPr>
                <w:rFonts w:ascii="Arial" w:hAnsi="Arial"/>
                <w:b/>
                <w:bCs/>
                <w:sz w:val="18"/>
                <w:szCs w:val="20"/>
                <w:lang w:val="en-GB" w:eastAsia="ja-JP"/>
              </w:rPr>
              <w:t xml:space="preserve"> Added List Item</w:t>
            </w:r>
          </w:p>
        </w:tc>
        <w:tc>
          <w:tcPr>
            <w:tcW w:w="1080" w:type="dxa"/>
            <w:tcBorders>
              <w:top w:val="single" w:sz="4" w:space="0" w:color="auto"/>
              <w:left w:val="single" w:sz="4" w:space="0" w:color="auto"/>
              <w:bottom w:val="single" w:sz="4" w:space="0" w:color="auto"/>
              <w:right w:val="single" w:sz="4" w:space="0" w:color="auto"/>
            </w:tcBorders>
          </w:tcPr>
          <w:p w14:paraId="6FA8FB4A"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BD378D" w14:textId="77777777" w:rsidR="00782FB6" w:rsidRPr="00AD6BAB" w:rsidRDefault="00782FB6" w:rsidP="003B3A33">
            <w:pPr>
              <w:keepNext/>
              <w:keepLines/>
              <w:overflowPunct w:val="0"/>
              <w:autoSpaceDE w:val="0"/>
              <w:autoSpaceDN w:val="0"/>
              <w:adjustRightInd w:val="0"/>
              <w:textAlignment w:val="baseline"/>
              <w:rPr>
                <w:rFonts w:ascii="Arial" w:hAnsi="Arial" w:cs="Arial"/>
                <w:i/>
                <w:sz w:val="18"/>
                <w:szCs w:val="18"/>
                <w:lang w:val="en-GB" w:eastAsia="en-GB"/>
              </w:rPr>
            </w:pPr>
            <w:r w:rsidRPr="00AD6BAB">
              <w:rPr>
                <w:rFonts w:ascii="Arial" w:hAnsi="Arial" w:cs="Arial"/>
                <w:i/>
                <w:sz w:val="18"/>
                <w:szCs w:val="18"/>
                <w:lang w:val="en-GB" w:eastAsia="ja-JP"/>
              </w:rPr>
              <w:t>1.. &lt;</w:t>
            </w:r>
            <w:proofErr w:type="spellStart"/>
            <w:r w:rsidRPr="00AD6BAB">
              <w:rPr>
                <w:rFonts w:ascii="Arial" w:eastAsia="宋体" w:hAnsi="Arial" w:cs="Arial" w:hint="eastAsia"/>
                <w:i/>
                <w:sz w:val="18"/>
                <w:szCs w:val="18"/>
                <w:lang w:eastAsia="zh-CN"/>
              </w:rPr>
              <w:t>maxnoofRoutingEntries</w:t>
            </w:r>
            <w:proofErr w:type="spellEnd"/>
            <w:r w:rsidRPr="00AD6BAB">
              <w:rPr>
                <w:rFonts w:ascii="Arial" w:hAnsi="Arial" w:cs="Arial"/>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3608E4D4"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val="en-GB" w:eastAsia="en-GB"/>
              </w:rPr>
            </w:pPr>
          </w:p>
        </w:tc>
        <w:tc>
          <w:tcPr>
            <w:tcW w:w="1728" w:type="dxa"/>
            <w:tcBorders>
              <w:top w:val="single" w:sz="4" w:space="0" w:color="auto"/>
              <w:left w:val="single" w:sz="4" w:space="0" w:color="auto"/>
              <w:bottom w:val="single" w:sz="4" w:space="0" w:color="auto"/>
              <w:right w:val="single" w:sz="4" w:space="0" w:color="auto"/>
            </w:tcBorders>
          </w:tcPr>
          <w:p w14:paraId="0E3F733C"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33346C96"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D367B46"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ignore</w:t>
            </w:r>
          </w:p>
        </w:tc>
      </w:tr>
      <w:tr w:rsidR="00782FB6" w:rsidRPr="00AD6BAB" w14:paraId="06A88184" w14:textId="77777777" w:rsidTr="003B3A33">
        <w:tc>
          <w:tcPr>
            <w:tcW w:w="2160" w:type="dxa"/>
            <w:tcBorders>
              <w:top w:val="single" w:sz="4" w:space="0" w:color="auto"/>
              <w:left w:val="single" w:sz="4" w:space="0" w:color="auto"/>
              <w:bottom w:val="single" w:sz="4" w:space="0" w:color="auto"/>
              <w:right w:val="single" w:sz="4" w:space="0" w:color="auto"/>
            </w:tcBorders>
          </w:tcPr>
          <w:p w14:paraId="3B5B6569" w14:textId="77777777" w:rsidR="00782FB6" w:rsidRPr="00AD6BAB" w:rsidRDefault="00782FB6" w:rsidP="003B3A33">
            <w:pPr>
              <w:keepNext/>
              <w:keepLines/>
              <w:overflowPunct w:val="0"/>
              <w:autoSpaceDE w:val="0"/>
              <w:autoSpaceDN w:val="0"/>
              <w:adjustRightInd w:val="0"/>
              <w:ind w:left="198"/>
              <w:textAlignment w:val="baseline"/>
              <w:rPr>
                <w:rFonts w:ascii="Arial" w:hAnsi="Arial" w:cs="Arial"/>
                <w:sz w:val="18"/>
                <w:szCs w:val="18"/>
                <w:lang w:eastAsia="en-GB"/>
              </w:rPr>
            </w:pPr>
            <w:r w:rsidRPr="00AD6BAB">
              <w:rPr>
                <w:rFonts w:ascii="Arial" w:hAnsi="Arial" w:cs="Arial"/>
                <w:sz w:val="18"/>
                <w:szCs w:val="18"/>
                <w:lang w:eastAsia="en-GB"/>
              </w:rPr>
              <w:t>&gt;&gt;BAP Routing ID</w:t>
            </w:r>
          </w:p>
        </w:tc>
        <w:tc>
          <w:tcPr>
            <w:tcW w:w="1080" w:type="dxa"/>
            <w:tcBorders>
              <w:top w:val="single" w:sz="4" w:space="0" w:color="auto"/>
              <w:left w:val="single" w:sz="4" w:space="0" w:color="auto"/>
              <w:bottom w:val="single" w:sz="4" w:space="0" w:color="auto"/>
              <w:right w:val="single" w:sz="4" w:space="0" w:color="auto"/>
            </w:tcBorders>
          </w:tcPr>
          <w:p w14:paraId="3C4E4C27"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eastAsia="zh-CN"/>
              </w:rPr>
            </w:pPr>
            <w:r w:rsidRPr="00AD6BAB">
              <w:rPr>
                <w:rFonts w:ascii="Arial"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CC5A4C" w14:textId="77777777" w:rsidR="00782FB6" w:rsidRPr="00AD6BAB" w:rsidRDefault="00782FB6" w:rsidP="003B3A33">
            <w:pPr>
              <w:keepNext/>
              <w:keepLines/>
              <w:overflowPunct w:val="0"/>
              <w:autoSpaceDE w:val="0"/>
              <w:autoSpaceDN w:val="0"/>
              <w:adjustRightInd w:val="0"/>
              <w:textAlignment w:val="baseline"/>
              <w:rPr>
                <w:rFonts w:ascii="Arial" w:hAnsi="Arial" w:cs="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4B0DF31" w14:textId="77777777" w:rsidR="00782FB6" w:rsidRPr="00AD6BAB" w:rsidRDefault="00782FB6" w:rsidP="003B3A33">
            <w:pPr>
              <w:keepNext/>
              <w:keepLines/>
              <w:overflowPunct w:val="0"/>
              <w:autoSpaceDE w:val="0"/>
              <w:autoSpaceDN w:val="0"/>
              <w:adjustRightInd w:val="0"/>
              <w:textAlignment w:val="baseline"/>
              <w:rPr>
                <w:rFonts w:ascii="Arial" w:eastAsia="宋体" w:hAnsi="Arial" w:cs="Arial"/>
                <w:sz w:val="18"/>
                <w:szCs w:val="18"/>
                <w:highlight w:val="yellow"/>
                <w:lang w:eastAsia="zh-CN"/>
              </w:rPr>
            </w:pPr>
            <w:r w:rsidRPr="00AD6BAB">
              <w:rPr>
                <w:rFonts w:ascii="Arial" w:hAnsi="Arial"/>
                <w:sz w:val="18"/>
                <w:szCs w:val="18"/>
                <w:lang w:val="en-GB" w:eastAsia="en-GB"/>
              </w:rPr>
              <w:t>9.3.1.110</w:t>
            </w:r>
          </w:p>
        </w:tc>
        <w:tc>
          <w:tcPr>
            <w:tcW w:w="1728" w:type="dxa"/>
            <w:tcBorders>
              <w:top w:val="single" w:sz="4" w:space="0" w:color="auto"/>
              <w:left w:val="single" w:sz="4" w:space="0" w:color="auto"/>
              <w:bottom w:val="single" w:sz="4" w:space="0" w:color="auto"/>
              <w:right w:val="single" w:sz="4" w:space="0" w:color="auto"/>
            </w:tcBorders>
          </w:tcPr>
          <w:p w14:paraId="606F1C83"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21A5B2E5"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eastAsia="宋体" w:hAnsi="Arial"/>
                <w:sz w:val="18"/>
                <w:szCs w:val="20"/>
                <w:lang w:eastAsia="zh-CN"/>
              </w:rPr>
            </w:pPr>
            <w:r w:rsidRPr="00AD6BAB">
              <w:rPr>
                <w:rFonts w:ascii="Arial" w:hAnsi="Arial"/>
                <w:sz w:val="18"/>
                <w:szCs w:val="20"/>
                <w:lang w:val="en-GB" w:eastAsia="en-GB"/>
              </w:rPr>
              <w:t>-</w:t>
            </w:r>
          </w:p>
        </w:tc>
        <w:tc>
          <w:tcPr>
            <w:tcW w:w="1080" w:type="dxa"/>
            <w:tcBorders>
              <w:top w:val="single" w:sz="4" w:space="0" w:color="auto"/>
              <w:left w:val="single" w:sz="4" w:space="0" w:color="auto"/>
              <w:bottom w:val="single" w:sz="4" w:space="0" w:color="auto"/>
              <w:right w:val="single" w:sz="4" w:space="0" w:color="auto"/>
            </w:tcBorders>
          </w:tcPr>
          <w:p w14:paraId="6CCCC4D8"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eastAsia="宋体" w:hAnsi="Arial"/>
                <w:sz w:val="18"/>
                <w:szCs w:val="20"/>
                <w:lang w:eastAsia="zh-CN"/>
              </w:rPr>
            </w:pPr>
          </w:p>
        </w:tc>
      </w:tr>
      <w:tr w:rsidR="00782FB6" w:rsidRPr="00AD6BAB" w14:paraId="76A7AC7A" w14:textId="77777777" w:rsidTr="003B3A33">
        <w:tc>
          <w:tcPr>
            <w:tcW w:w="2160" w:type="dxa"/>
            <w:tcBorders>
              <w:top w:val="single" w:sz="4" w:space="0" w:color="auto"/>
              <w:left w:val="single" w:sz="4" w:space="0" w:color="auto"/>
              <w:bottom w:val="single" w:sz="4" w:space="0" w:color="auto"/>
              <w:right w:val="single" w:sz="4" w:space="0" w:color="auto"/>
            </w:tcBorders>
          </w:tcPr>
          <w:p w14:paraId="097D5FED" w14:textId="77777777" w:rsidR="00782FB6" w:rsidRPr="00AD6BAB" w:rsidRDefault="00782FB6" w:rsidP="003B3A33">
            <w:pPr>
              <w:keepNext/>
              <w:keepLines/>
              <w:overflowPunct w:val="0"/>
              <w:autoSpaceDE w:val="0"/>
              <w:autoSpaceDN w:val="0"/>
              <w:adjustRightInd w:val="0"/>
              <w:ind w:left="198"/>
              <w:textAlignment w:val="baseline"/>
              <w:rPr>
                <w:rFonts w:ascii="Arial" w:hAnsi="Arial"/>
                <w:sz w:val="18"/>
                <w:szCs w:val="20"/>
                <w:lang w:eastAsia="en-GB"/>
              </w:rPr>
            </w:pPr>
            <w:r w:rsidRPr="00AD6BAB">
              <w:rPr>
                <w:rFonts w:ascii="Arial" w:hAnsi="Arial"/>
                <w:sz w:val="18"/>
                <w:szCs w:val="20"/>
                <w:lang w:eastAsia="en-GB"/>
              </w:rPr>
              <w:t>&gt;&gt;Next-Hop BAP Address</w:t>
            </w:r>
          </w:p>
        </w:tc>
        <w:tc>
          <w:tcPr>
            <w:tcW w:w="1080" w:type="dxa"/>
            <w:tcBorders>
              <w:top w:val="single" w:sz="4" w:space="0" w:color="auto"/>
              <w:left w:val="single" w:sz="4" w:space="0" w:color="auto"/>
              <w:bottom w:val="single" w:sz="4" w:space="0" w:color="auto"/>
              <w:right w:val="single" w:sz="4" w:space="0" w:color="auto"/>
            </w:tcBorders>
          </w:tcPr>
          <w:p w14:paraId="29D5B8B4"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eastAsia="zh-CN"/>
              </w:rPr>
            </w:pPr>
            <w:r w:rsidRPr="00AD6BAB">
              <w:rPr>
                <w:rFonts w:ascii="Arial" w:eastAsia="宋体"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1B8E50" w14:textId="77777777" w:rsidR="00782FB6" w:rsidRPr="00AD6BAB" w:rsidRDefault="00782FB6" w:rsidP="003B3A33">
            <w:pPr>
              <w:keepNext/>
              <w:keepLines/>
              <w:overflowPunct w:val="0"/>
              <w:autoSpaceDE w:val="0"/>
              <w:autoSpaceDN w:val="0"/>
              <w:adjustRightInd w:val="0"/>
              <w:textAlignment w:val="baseline"/>
              <w:rPr>
                <w:rFonts w:ascii="Arial" w:hAnsi="Arial" w:cs="Arial"/>
                <w:i/>
                <w:sz w:val="18"/>
                <w:szCs w:val="18"/>
                <w:lang w:val="en-GB" w:eastAsia="en-GB"/>
              </w:rPr>
            </w:pPr>
          </w:p>
        </w:tc>
        <w:tc>
          <w:tcPr>
            <w:tcW w:w="1512" w:type="dxa"/>
            <w:tcBorders>
              <w:top w:val="single" w:sz="4" w:space="0" w:color="auto"/>
              <w:left w:val="single" w:sz="4" w:space="0" w:color="auto"/>
              <w:bottom w:val="single" w:sz="4" w:space="0" w:color="auto"/>
              <w:right w:val="single" w:sz="4" w:space="0" w:color="auto"/>
            </w:tcBorders>
          </w:tcPr>
          <w:p w14:paraId="472F3A06" w14:textId="77777777" w:rsidR="00782FB6" w:rsidRPr="00AD6BAB" w:rsidRDefault="00782FB6" w:rsidP="003B3A33">
            <w:pPr>
              <w:keepNext/>
              <w:keepLines/>
              <w:overflowPunct w:val="0"/>
              <w:autoSpaceDE w:val="0"/>
              <w:autoSpaceDN w:val="0"/>
              <w:adjustRightInd w:val="0"/>
              <w:textAlignment w:val="baseline"/>
              <w:rPr>
                <w:rFonts w:ascii="Arial" w:eastAsia="宋体" w:hAnsi="Arial"/>
                <w:sz w:val="18"/>
                <w:szCs w:val="18"/>
                <w:lang w:eastAsia="zh-CN"/>
              </w:rPr>
            </w:pPr>
            <w:r w:rsidRPr="00AD6BAB">
              <w:rPr>
                <w:rFonts w:ascii="Arial" w:hAnsi="Arial"/>
                <w:sz w:val="18"/>
                <w:szCs w:val="18"/>
                <w:lang w:val="en-GB" w:eastAsia="en-GB"/>
              </w:rPr>
              <w:t>9.3.1.111</w:t>
            </w:r>
          </w:p>
        </w:tc>
        <w:tc>
          <w:tcPr>
            <w:tcW w:w="1728" w:type="dxa"/>
            <w:tcBorders>
              <w:top w:val="single" w:sz="4" w:space="0" w:color="auto"/>
              <w:left w:val="single" w:sz="4" w:space="0" w:color="auto"/>
              <w:bottom w:val="single" w:sz="4" w:space="0" w:color="auto"/>
              <w:right w:val="single" w:sz="4" w:space="0" w:color="auto"/>
            </w:tcBorders>
          </w:tcPr>
          <w:p w14:paraId="79D1E366"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eastAsia="en-GB"/>
              </w:rPr>
            </w:pPr>
            <w:r w:rsidRPr="00AD6BAB">
              <w:rPr>
                <w:rFonts w:ascii="Arial" w:hAnsi="Arial" w:cs="Arial"/>
                <w:sz w:val="18"/>
                <w:szCs w:val="18"/>
                <w:lang w:val="en-GB" w:eastAsia="ja-JP"/>
              </w:rPr>
              <w:t xml:space="preserve">Indicates </w:t>
            </w:r>
            <w:r w:rsidRPr="00AD6BAB">
              <w:rPr>
                <w:rFonts w:ascii="Arial" w:eastAsia="宋体" w:hAnsi="Arial" w:cs="Arial"/>
                <w:sz w:val="18"/>
                <w:szCs w:val="18"/>
                <w:lang w:eastAsia="zh-CN"/>
              </w:rPr>
              <w:t>the BAP address of the next hop IAB-node</w:t>
            </w:r>
            <w:r w:rsidRPr="00AD6BAB">
              <w:rPr>
                <w:rFonts w:ascii="Arial" w:eastAsia="宋体" w:hAnsi="Arial" w:cs="Arial" w:hint="eastAsia"/>
                <w:sz w:val="18"/>
                <w:szCs w:val="18"/>
                <w:lang w:eastAsia="zh-CN"/>
              </w:rPr>
              <w:t xml:space="preserve"> or IAB-dono</w:t>
            </w:r>
            <w:r w:rsidRPr="00AD6BAB">
              <w:rPr>
                <w:rFonts w:ascii="Arial" w:eastAsia="宋体" w:hAnsi="Arial" w:cs="Arial"/>
                <w:sz w:val="18"/>
                <w:szCs w:val="18"/>
                <w:lang w:eastAsia="zh-CN"/>
              </w:rPr>
              <w:t>r-DU.</w:t>
            </w:r>
          </w:p>
        </w:tc>
        <w:tc>
          <w:tcPr>
            <w:tcW w:w="1080" w:type="dxa"/>
            <w:tcBorders>
              <w:top w:val="single" w:sz="4" w:space="0" w:color="auto"/>
              <w:left w:val="single" w:sz="4" w:space="0" w:color="auto"/>
              <w:bottom w:val="single" w:sz="4" w:space="0" w:color="auto"/>
              <w:right w:val="single" w:sz="4" w:space="0" w:color="auto"/>
            </w:tcBorders>
          </w:tcPr>
          <w:p w14:paraId="040DBD7D"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eastAsia="宋体" w:hAnsi="Arial"/>
                <w:sz w:val="18"/>
                <w:szCs w:val="20"/>
                <w:lang w:eastAsia="zh-CN"/>
              </w:rPr>
            </w:pPr>
            <w:r w:rsidRPr="00AD6BAB">
              <w:rPr>
                <w:rFonts w:ascii="Arial" w:hAnsi="Arial"/>
                <w:sz w:val="18"/>
                <w:szCs w:val="20"/>
                <w:lang w:val="en-GB" w:eastAsia="en-GB"/>
              </w:rPr>
              <w:t>-</w:t>
            </w:r>
          </w:p>
        </w:tc>
        <w:tc>
          <w:tcPr>
            <w:tcW w:w="1080" w:type="dxa"/>
            <w:tcBorders>
              <w:top w:val="single" w:sz="4" w:space="0" w:color="auto"/>
              <w:left w:val="single" w:sz="4" w:space="0" w:color="auto"/>
              <w:bottom w:val="single" w:sz="4" w:space="0" w:color="auto"/>
              <w:right w:val="single" w:sz="4" w:space="0" w:color="auto"/>
            </w:tcBorders>
          </w:tcPr>
          <w:p w14:paraId="1E2B1A96"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eastAsia="宋体" w:hAnsi="Arial"/>
                <w:sz w:val="18"/>
                <w:szCs w:val="20"/>
                <w:lang w:eastAsia="zh-CN"/>
              </w:rPr>
            </w:pPr>
          </w:p>
        </w:tc>
      </w:tr>
      <w:tr w:rsidR="00782FB6" w:rsidRPr="00AD6BAB" w14:paraId="5DE31B91" w14:textId="77777777" w:rsidTr="001A3D5D">
        <w:tc>
          <w:tcPr>
            <w:tcW w:w="21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90C92C" w14:textId="77777777" w:rsidR="00782FB6" w:rsidRPr="001A3D5D" w:rsidRDefault="00782FB6" w:rsidP="003B3A33">
            <w:pPr>
              <w:keepNext/>
              <w:keepLines/>
              <w:overflowPunct w:val="0"/>
              <w:autoSpaceDE w:val="0"/>
              <w:autoSpaceDN w:val="0"/>
              <w:adjustRightInd w:val="0"/>
              <w:ind w:left="198"/>
              <w:textAlignment w:val="baseline"/>
              <w:rPr>
                <w:rFonts w:ascii="Arial" w:hAnsi="Arial"/>
                <w:color w:val="2E74B5" w:themeColor="accent5" w:themeShade="BF"/>
                <w:sz w:val="18"/>
                <w:szCs w:val="20"/>
                <w:u w:val="single"/>
                <w:lang w:eastAsia="en-GB"/>
              </w:rPr>
            </w:pPr>
            <w:r w:rsidRPr="001A3D5D">
              <w:rPr>
                <w:rFonts w:ascii="Arial" w:hAnsi="Arial"/>
                <w:color w:val="2E74B5" w:themeColor="accent5" w:themeShade="BF"/>
                <w:sz w:val="18"/>
                <w:szCs w:val="20"/>
                <w:u w:val="single"/>
                <w:lang w:eastAsia="en-GB"/>
              </w:rPr>
              <w:t>&gt;&gt;remaining hops</w:t>
            </w:r>
          </w:p>
        </w:tc>
        <w:tc>
          <w:tcPr>
            <w:tcW w:w="1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825268" w14:textId="77777777" w:rsidR="00782FB6" w:rsidRPr="001A3D5D" w:rsidRDefault="00782FB6" w:rsidP="003B3A33">
            <w:pPr>
              <w:keepNext/>
              <w:keepLines/>
              <w:overflowPunct w:val="0"/>
              <w:autoSpaceDE w:val="0"/>
              <w:autoSpaceDN w:val="0"/>
              <w:adjustRightInd w:val="0"/>
              <w:textAlignment w:val="baseline"/>
              <w:rPr>
                <w:rFonts w:ascii="Arial" w:eastAsia="宋体" w:hAnsi="Arial" w:cs="Arial"/>
                <w:color w:val="2E74B5" w:themeColor="accent5" w:themeShade="BF"/>
                <w:sz w:val="18"/>
                <w:szCs w:val="18"/>
                <w:u w:val="single"/>
                <w:lang w:eastAsia="zh-CN"/>
              </w:rPr>
            </w:pPr>
            <w:r w:rsidRPr="001A3D5D">
              <w:rPr>
                <w:rFonts w:ascii="Arial" w:eastAsia="宋体" w:hAnsi="Arial" w:cs="Arial"/>
                <w:color w:val="2E74B5" w:themeColor="accent5" w:themeShade="BF"/>
                <w:sz w:val="18"/>
                <w:szCs w:val="18"/>
                <w:u w:val="single"/>
                <w:lang w:eastAsia="zh-CN"/>
              </w:rPr>
              <w:t>O</w:t>
            </w:r>
          </w:p>
        </w:tc>
        <w:tc>
          <w:tcPr>
            <w:tcW w:w="1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A04D2D" w14:textId="77777777" w:rsidR="00782FB6" w:rsidRPr="001A3D5D" w:rsidRDefault="00782FB6" w:rsidP="003B3A33">
            <w:pPr>
              <w:keepNext/>
              <w:keepLines/>
              <w:overflowPunct w:val="0"/>
              <w:autoSpaceDE w:val="0"/>
              <w:autoSpaceDN w:val="0"/>
              <w:adjustRightInd w:val="0"/>
              <w:textAlignment w:val="baseline"/>
              <w:rPr>
                <w:rFonts w:ascii="Arial" w:hAnsi="Arial" w:cs="Arial"/>
                <w:i/>
                <w:color w:val="2E74B5" w:themeColor="accent5" w:themeShade="BF"/>
                <w:sz w:val="18"/>
                <w:szCs w:val="18"/>
                <w:u w:val="single"/>
                <w:lang w:val="en-GB" w:eastAsia="en-GB"/>
              </w:rPr>
            </w:pPr>
          </w:p>
        </w:tc>
        <w:tc>
          <w:tcPr>
            <w:tcW w:w="151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BD98AD" w14:textId="77777777" w:rsidR="00782FB6" w:rsidRPr="001A3D5D" w:rsidRDefault="00782FB6" w:rsidP="003B3A33">
            <w:pPr>
              <w:keepNext/>
              <w:keepLines/>
              <w:overflowPunct w:val="0"/>
              <w:autoSpaceDE w:val="0"/>
              <w:autoSpaceDN w:val="0"/>
              <w:adjustRightInd w:val="0"/>
              <w:textAlignment w:val="baseline"/>
              <w:rPr>
                <w:rFonts w:ascii="Arial" w:hAnsi="Arial"/>
                <w:color w:val="2E74B5" w:themeColor="accent5" w:themeShade="BF"/>
                <w:sz w:val="18"/>
                <w:szCs w:val="18"/>
                <w:u w:val="single"/>
                <w:lang w:val="en-GB" w:eastAsia="en-GB"/>
              </w:rPr>
            </w:pPr>
          </w:p>
        </w:tc>
        <w:tc>
          <w:tcPr>
            <w:tcW w:w="172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97232D" w14:textId="77777777" w:rsidR="00782FB6" w:rsidRPr="001A3D5D" w:rsidRDefault="00782FB6" w:rsidP="003B3A33">
            <w:pPr>
              <w:keepNext/>
              <w:keepLines/>
              <w:overflowPunct w:val="0"/>
              <w:autoSpaceDE w:val="0"/>
              <w:autoSpaceDN w:val="0"/>
              <w:adjustRightInd w:val="0"/>
              <w:textAlignment w:val="baseline"/>
              <w:rPr>
                <w:rFonts w:ascii="Arial" w:hAnsi="Arial" w:cs="Arial"/>
                <w:color w:val="2E74B5" w:themeColor="accent5" w:themeShade="BF"/>
                <w:sz w:val="18"/>
                <w:szCs w:val="18"/>
                <w:u w:val="single"/>
                <w:lang w:val="en-GB" w:eastAsia="ja-JP"/>
              </w:rPr>
            </w:pPr>
            <w:r w:rsidRPr="001A3D5D">
              <w:rPr>
                <w:rFonts w:ascii="Arial" w:eastAsia="宋体" w:hAnsi="Arial" w:cs="Arial"/>
                <w:color w:val="2E74B5" w:themeColor="accent5" w:themeShade="BF"/>
                <w:sz w:val="18"/>
                <w:szCs w:val="18"/>
                <w:u w:val="single"/>
                <w:lang w:eastAsia="zh-CN"/>
              </w:rPr>
              <w:t>Indicates the remaining hops of the packet to be transferred with the BAP Routing ID.</w:t>
            </w:r>
          </w:p>
        </w:tc>
        <w:tc>
          <w:tcPr>
            <w:tcW w:w="1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2D58C8" w14:textId="77777777" w:rsidR="00782FB6" w:rsidRPr="001A3D5D"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color w:val="2E74B5" w:themeColor="accent5" w:themeShade="BF"/>
                <w:sz w:val="18"/>
                <w:szCs w:val="20"/>
                <w:u w:val="single"/>
                <w:lang w:val="en-GB" w:eastAsia="en-GB"/>
              </w:rPr>
            </w:pPr>
          </w:p>
        </w:tc>
        <w:tc>
          <w:tcPr>
            <w:tcW w:w="1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B3A58E" w14:textId="77777777" w:rsidR="00782FB6" w:rsidRPr="001A3D5D" w:rsidRDefault="00782FB6" w:rsidP="003B3A33">
            <w:pPr>
              <w:keepNext/>
              <w:keepLines/>
              <w:numPr>
                <w:ilvl w:val="0"/>
                <w:numId w:val="41"/>
              </w:numPr>
              <w:overflowPunct w:val="0"/>
              <w:autoSpaceDE w:val="0"/>
              <w:autoSpaceDN w:val="0"/>
              <w:adjustRightInd w:val="0"/>
              <w:spacing w:after="180"/>
              <w:jc w:val="center"/>
              <w:textAlignment w:val="baseline"/>
              <w:rPr>
                <w:rFonts w:ascii="Arial" w:eastAsia="宋体" w:hAnsi="Arial"/>
                <w:color w:val="2E74B5" w:themeColor="accent5" w:themeShade="BF"/>
                <w:sz w:val="18"/>
                <w:szCs w:val="20"/>
                <w:u w:val="single"/>
                <w:lang w:eastAsia="zh-CN"/>
              </w:rPr>
            </w:pPr>
          </w:p>
        </w:tc>
      </w:tr>
      <w:tr w:rsidR="00782FB6" w:rsidRPr="00AD6BAB" w14:paraId="26A76BB2" w14:textId="77777777" w:rsidTr="003B3A33">
        <w:tc>
          <w:tcPr>
            <w:tcW w:w="2160" w:type="dxa"/>
            <w:tcBorders>
              <w:top w:val="single" w:sz="4" w:space="0" w:color="auto"/>
              <w:left w:val="single" w:sz="4" w:space="0" w:color="auto"/>
              <w:bottom w:val="single" w:sz="4" w:space="0" w:color="auto"/>
              <w:right w:val="single" w:sz="4" w:space="0" w:color="auto"/>
            </w:tcBorders>
          </w:tcPr>
          <w:p w14:paraId="6CA56CF4" w14:textId="77777777" w:rsidR="00782FB6" w:rsidRPr="00AD6BAB" w:rsidRDefault="00782FB6" w:rsidP="003B3A33">
            <w:pPr>
              <w:keepNext/>
              <w:keepLines/>
              <w:overflowPunct w:val="0"/>
              <w:autoSpaceDE w:val="0"/>
              <w:autoSpaceDN w:val="0"/>
              <w:adjustRightInd w:val="0"/>
              <w:ind w:left="102"/>
              <w:textAlignment w:val="baseline"/>
              <w:rPr>
                <w:rFonts w:ascii="Arial" w:hAnsi="Arial" w:cs="Arial"/>
                <w:sz w:val="18"/>
                <w:szCs w:val="18"/>
                <w:lang w:val="en-GB" w:eastAsia="en-GB"/>
              </w:rPr>
            </w:pPr>
            <w:r w:rsidRPr="00AD6BAB">
              <w:rPr>
                <w:rFonts w:ascii="Arial" w:hAnsi="Arial" w:cs="Arial"/>
                <w:b/>
                <w:sz w:val="18"/>
                <w:szCs w:val="18"/>
                <w:lang w:val="en-GB" w:eastAsia="ja-JP"/>
              </w:rPr>
              <w:t>&gt;</w:t>
            </w:r>
            <w:r w:rsidRPr="00AD6BAB">
              <w:rPr>
                <w:rFonts w:ascii="Arial" w:eastAsia="宋体" w:hAnsi="Arial" w:cs="Arial"/>
                <w:b/>
                <w:sz w:val="18"/>
                <w:szCs w:val="18"/>
                <w:lang w:eastAsia="en-GB"/>
              </w:rPr>
              <w:t>BH Routing Information</w:t>
            </w:r>
            <w:r w:rsidRPr="00AD6BAB">
              <w:rPr>
                <w:rFonts w:ascii="Arial" w:hAnsi="Arial" w:cs="Arial"/>
                <w:b/>
                <w:sz w:val="18"/>
                <w:szCs w:val="18"/>
                <w:lang w:val="en-GB" w:eastAsia="ja-JP"/>
              </w:rPr>
              <w:t xml:space="preserve"> Removed List Item</w:t>
            </w:r>
          </w:p>
        </w:tc>
        <w:tc>
          <w:tcPr>
            <w:tcW w:w="1080" w:type="dxa"/>
            <w:tcBorders>
              <w:top w:val="single" w:sz="4" w:space="0" w:color="auto"/>
              <w:left w:val="single" w:sz="4" w:space="0" w:color="auto"/>
              <w:bottom w:val="single" w:sz="4" w:space="0" w:color="auto"/>
              <w:right w:val="single" w:sz="4" w:space="0" w:color="auto"/>
            </w:tcBorders>
          </w:tcPr>
          <w:p w14:paraId="2151C055"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84C41BD"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en-GB"/>
              </w:rPr>
            </w:pPr>
            <w:r w:rsidRPr="00AD6BAB">
              <w:rPr>
                <w:rFonts w:ascii="Arial" w:hAnsi="Arial" w:cs="Arial"/>
                <w:i/>
                <w:sz w:val="18"/>
                <w:szCs w:val="18"/>
                <w:lang w:val="en-GB" w:eastAsia="ja-JP"/>
              </w:rPr>
              <w:t>1.. &lt;</w:t>
            </w:r>
            <w:proofErr w:type="spellStart"/>
            <w:r w:rsidRPr="00AD6BAB">
              <w:rPr>
                <w:rFonts w:ascii="Arial" w:eastAsia="宋体" w:hAnsi="Arial" w:cs="Arial" w:hint="eastAsia"/>
                <w:i/>
                <w:sz w:val="18"/>
                <w:szCs w:val="18"/>
                <w:lang w:eastAsia="zh-CN"/>
              </w:rPr>
              <w:t>maxnoofRoutingEntries</w:t>
            </w:r>
            <w:proofErr w:type="spellEnd"/>
            <w:r w:rsidRPr="00AD6BAB">
              <w:rPr>
                <w:rFonts w:ascii="Arial" w:hAnsi="Arial" w:cs="Arial"/>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0082C6BB"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40EA9F5"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319AF46C"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09F9F1A"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eastAsia="en-GB"/>
              </w:rPr>
            </w:pPr>
            <w:r w:rsidRPr="00AD6BAB">
              <w:rPr>
                <w:rFonts w:ascii="Arial" w:eastAsia="宋体" w:hAnsi="Arial" w:hint="eastAsia"/>
                <w:sz w:val="18"/>
                <w:szCs w:val="20"/>
                <w:lang w:eastAsia="zh-CN"/>
              </w:rPr>
              <w:t>ignore</w:t>
            </w:r>
          </w:p>
        </w:tc>
      </w:tr>
      <w:tr w:rsidR="00782FB6" w:rsidRPr="00AD6BAB" w14:paraId="287CC9BE" w14:textId="77777777" w:rsidTr="003B3A33">
        <w:tc>
          <w:tcPr>
            <w:tcW w:w="2160" w:type="dxa"/>
            <w:tcBorders>
              <w:top w:val="single" w:sz="4" w:space="0" w:color="auto"/>
              <w:left w:val="single" w:sz="4" w:space="0" w:color="auto"/>
              <w:bottom w:val="single" w:sz="4" w:space="0" w:color="auto"/>
              <w:right w:val="single" w:sz="4" w:space="0" w:color="auto"/>
            </w:tcBorders>
          </w:tcPr>
          <w:p w14:paraId="7FDB532E" w14:textId="77777777" w:rsidR="00782FB6" w:rsidRPr="00AD6BAB" w:rsidRDefault="00782FB6" w:rsidP="003B3A33">
            <w:pPr>
              <w:keepNext/>
              <w:keepLines/>
              <w:overflowPunct w:val="0"/>
              <w:autoSpaceDE w:val="0"/>
              <w:autoSpaceDN w:val="0"/>
              <w:adjustRightInd w:val="0"/>
              <w:ind w:left="198"/>
              <w:textAlignment w:val="baseline"/>
              <w:rPr>
                <w:rFonts w:ascii="Arial" w:eastAsia="宋体" w:hAnsi="Arial" w:cs="Arial"/>
                <w:bCs/>
                <w:sz w:val="18"/>
                <w:szCs w:val="18"/>
                <w:lang w:eastAsia="en-GB"/>
              </w:rPr>
            </w:pPr>
            <w:r w:rsidRPr="00AD6BAB">
              <w:rPr>
                <w:rFonts w:ascii="Arial" w:eastAsia="宋体" w:hAnsi="Arial" w:cs="Arial"/>
                <w:bCs/>
                <w:sz w:val="18"/>
                <w:szCs w:val="18"/>
                <w:lang w:eastAsia="en-GB"/>
              </w:rPr>
              <w:t>&gt;&gt;BAP Routing ID</w:t>
            </w:r>
          </w:p>
        </w:tc>
        <w:tc>
          <w:tcPr>
            <w:tcW w:w="1080" w:type="dxa"/>
            <w:tcBorders>
              <w:top w:val="single" w:sz="4" w:space="0" w:color="auto"/>
              <w:left w:val="single" w:sz="4" w:space="0" w:color="auto"/>
              <w:bottom w:val="single" w:sz="4" w:space="0" w:color="auto"/>
              <w:right w:val="single" w:sz="4" w:space="0" w:color="auto"/>
            </w:tcBorders>
          </w:tcPr>
          <w:p w14:paraId="1C130728"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zh-CN"/>
              </w:rPr>
            </w:pPr>
            <w:r w:rsidRPr="00AD6BAB">
              <w:rPr>
                <w:rFonts w:ascii="Arial"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0659EE"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en-GB"/>
              </w:rPr>
            </w:pPr>
          </w:p>
        </w:tc>
        <w:tc>
          <w:tcPr>
            <w:tcW w:w="1512" w:type="dxa"/>
            <w:tcBorders>
              <w:top w:val="single" w:sz="4" w:space="0" w:color="auto"/>
              <w:left w:val="single" w:sz="4" w:space="0" w:color="auto"/>
              <w:bottom w:val="single" w:sz="4" w:space="0" w:color="auto"/>
              <w:right w:val="single" w:sz="4" w:space="0" w:color="auto"/>
            </w:tcBorders>
          </w:tcPr>
          <w:p w14:paraId="0BB4D57B"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eastAsia="ja-JP"/>
              </w:rPr>
            </w:pPr>
            <w:r w:rsidRPr="00AD6BAB">
              <w:rPr>
                <w:rFonts w:ascii="Arial" w:hAnsi="Arial"/>
                <w:sz w:val="18"/>
                <w:szCs w:val="18"/>
                <w:lang w:val="en-GB" w:eastAsia="en-GB"/>
              </w:rPr>
              <w:t>9.3.1.110</w:t>
            </w:r>
          </w:p>
        </w:tc>
        <w:tc>
          <w:tcPr>
            <w:tcW w:w="1728" w:type="dxa"/>
            <w:tcBorders>
              <w:top w:val="single" w:sz="4" w:space="0" w:color="auto"/>
              <w:left w:val="single" w:sz="4" w:space="0" w:color="auto"/>
              <w:bottom w:val="single" w:sz="4" w:space="0" w:color="auto"/>
              <w:right w:val="single" w:sz="4" w:space="0" w:color="auto"/>
            </w:tcBorders>
          </w:tcPr>
          <w:p w14:paraId="336E973E"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34ACEAE8"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hAnsi="Arial"/>
                <w:sz w:val="18"/>
                <w:szCs w:val="20"/>
                <w:lang w:val="en-GB" w:eastAsia="en-GB"/>
              </w:rPr>
              <w:t>-</w:t>
            </w:r>
          </w:p>
        </w:tc>
        <w:tc>
          <w:tcPr>
            <w:tcW w:w="1080" w:type="dxa"/>
            <w:tcBorders>
              <w:top w:val="single" w:sz="4" w:space="0" w:color="auto"/>
              <w:left w:val="single" w:sz="4" w:space="0" w:color="auto"/>
              <w:bottom w:val="single" w:sz="4" w:space="0" w:color="auto"/>
              <w:right w:val="single" w:sz="4" w:space="0" w:color="auto"/>
            </w:tcBorders>
          </w:tcPr>
          <w:p w14:paraId="68BCA7C3"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p>
        </w:tc>
      </w:tr>
      <w:tr w:rsidR="00782FB6" w:rsidRPr="00AD6BAB" w14:paraId="01143BAD" w14:textId="77777777" w:rsidTr="003B3A33">
        <w:tc>
          <w:tcPr>
            <w:tcW w:w="2160" w:type="dxa"/>
            <w:tcBorders>
              <w:top w:val="single" w:sz="4" w:space="0" w:color="auto"/>
              <w:left w:val="single" w:sz="4" w:space="0" w:color="auto"/>
              <w:bottom w:val="single" w:sz="4" w:space="0" w:color="auto"/>
              <w:right w:val="single" w:sz="4" w:space="0" w:color="auto"/>
            </w:tcBorders>
          </w:tcPr>
          <w:p w14:paraId="5654590F" w14:textId="77777777" w:rsidR="00782FB6" w:rsidRPr="00AD6BAB" w:rsidRDefault="00782FB6" w:rsidP="003B3A33">
            <w:pPr>
              <w:keepNext/>
              <w:keepLines/>
              <w:overflowPunct w:val="0"/>
              <w:autoSpaceDE w:val="0"/>
              <w:autoSpaceDN w:val="0"/>
              <w:adjustRightInd w:val="0"/>
              <w:textAlignment w:val="baseline"/>
              <w:rPr>
                <w:rFonts w:ascii="Arial" w:eastAsia="宋体" w:hAnsi="Arial" w:cs="Arial"/>
                <w:bCs/>
                <w:sz w:val="18"/>
                <w:szCs w:val="18"/>
                <w:lang w:eastAsia="en-GB"/>
              </w:rPr>
            </w:pPr>
            <w:r w:rsidRPr="00AD6BAB">
              <w:rPr>
                <w:rFonts w:ascii="Arial" w:hAnsi="Arial" w:cs="Arial"/>
                <w:sz w:val="18"/>
                <w:szCs w:val="16"/>
                <w:lang w:val="en-GB" w:eastAsia="en-GB"/>
              </w:rPr>
              <w:t>Traffic Mapping Information</w:t>
            </w:r>
          </w:p>
        </w:tc>
        <w:tc>
          <w:tcPr>
            <w:tcW w:w="1080" w:type="dxa"/>
            <w:tcBorders>
              <w:top w:val="single" w:sz="4" w:space="0" w:color="auto"/>
              <w:left w:val="single" w:sz="4" w:space="0" w:color="auto"/>
              <w:bottom w:val="single" w:sz="4" w:space="0" w:color="auto"/>
              <w:right w:val="single" w:sz="4" w:space="0" w:color="auto"/>
            </w:tcBorders>
          </w:tcPr>
          <w:p w14:paraId="7CE988E2"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eastAsia="zh-CN"/>
              </w:rPr>
            </w:pPr>
            <w:r w:rsidRPr="00AD6BAB">
              <w:rPr>
                <w:rFonts w:ascii="Arial" w:hAnsi="Arial" w:cs="Arial"/>
                <w:sz w:val="18"/>
                <w:szCs w:val="16"/>
                <w:lang w:val="en-GB" w:eastAsia="en-GB"/>
              </w:rPr>
              <w:t>O</w:t>
            </w:r>
          </w:p>
        </w:tc>
        <w:tc>
          <w:tcPr>
            <w:tcW w:w="1080" w:type="dxa"/>
            <w:tcBorders>
              <w:top w:val="single" w:sz="4" w:space="0" w:color="auto"/>
              <w:left w:val="single" w:sz="4" w:space="0" w:color="auto"/>
              <w:bottom w:val="single" w:sz="4" w:space="0" w:color="auto"/>
              <w:right w:val="single" w:sz="4" w:space="0" w:color="auto"/>
            </w:tcBorders>
          </w:tcPr>
          <w:p w14:paraId="263550A5"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en-GB"/>
              </w:rPr>
            </w:pPr>
          </w:p>
        </w:tc>
        <w:tc>
          <w:tcPr>
            <w:tcW w:w="1512" w:type="dxa"/>
            <w:tcBorders>
              <w:top w:val="single" w:sz="4" w:space="0" w:color="auto"/>
              <w:left w:val="single" w:sz="4" w:space="0" w:color="auto"/>
              <w:bottom w:val="single" w:sz="4" w:space="0" w:color="auto"/>
              <w:right w:val="single" w:sz="4" w:space="0" w:color="auto"/>
            </w:tcBorders>
          </w:tcPr>
          <w:p w14:paraId="66639E3C" w14:textId="77777777" w:rsidR="00782FB6" w:rsidRPr="00AD6BAB" w:rsidRDefault="00782FB6" w:rsidP="003B3A33">
            <w:pPr>
              <w:keepNext/>
              <w:keepLines/>
              <w:overflowPunct w:val="0"/>
              <w:autoSpaceDE w:val="0"/>
              <w:autoSpaceDN w:val="0"/>
              <w:adjustRightInd w:val="0"/>
              <w:textAlignment w:val="baseline"/>
              <w:rPr>
                <w:rFonts w:ascii="Arial" w:hAnsi="Arial"/>
                <w:sz w:val="18"/>
                <w:szCs w:val="18"/>
                <w:lang w:val="en-GB" w:eastAsia="en-GB"/>
              </w:rPr>
            </w:pPr>
            <w:r w:rsidRPr="00AD6BAB">
              <w:rPr>
                <w:rFonts w:ascii="Arial" w:hAnsi="Arial" w:cs="Arial"/>
                <w:sz w:val="18"/>
                <w:szCs w:val="16"/>
                <w:lang w:val="en-GB" w:eastAsia="en-GB"/>
              </w:rPr>
              <w:t>9.3.1.95</w:t>
            </w:r>
          </w:p>
        </w:tc>
        <w:tc>
          <w:tcPr>
            <w:tcW w:w="1728" w:type="dxa"/>
            <w:tcBorders>
              <w:top w:val="single" w:sz="4" w:space="0" w:color="auto"/>
              <w:left w:val="single" w:sz="4" w:space="0" w:color="auto"/>
              <w:bottom w:val="single" w:sz="4" w:space="0" w:color="auto"/>
              <w:right w:val="single" w:sz="4" w:space="0" w:color="auto"/>
            </w:tcBorders>
          </w:tcPr>
          <w:p w14:paraId="16BA4AE7"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03D83100"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DC7F81"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hint="eastAsia"/>
                <w:sz w:val="18"/>
                <w:szCs w:val="20"/>
                <w:lang w:eastAsia="zh-CN"/>
              </w:rPr>
              <w:t>ignore</w:t>
            </w:r>
          </w:p>
        </w:tc>
      </w:tr>
    </w:tbl>
    <w:p w14:paraId="00421E17" w14:textId="77777777" w:rsidR="00782FB6" w:rsidRPr="00AD6BAB" w:rsidRDefault="00782FB6" w:rsidP="00782FB6">
      <w:pPr>
        <w:overflowPunct w:val="0"/>
        <w:autoSpaceDE w:val="0"/>
        <w:autoSpaceDN w:val="0"/>
        <w:adjustRightInd w:val="0"/>
        <w:spacing w:after="180"/>
        <w:textAlignment w:val="baseline"/>
        <w:rPr>
          <w:szCs w:val="20"/>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2FB6" w:rsidRPr="00AD6BAB" w14:paraId="044C4032" w14:textId="77777777" w:rsidTr="003B3A33">
        <w:trPr>
          <w:trHeight w:val="271"/>
        </w:trPr>
        <w:tc>
          <w:tcPr>
            <w:tcW w:w="3686" w:type="dxa"/>
          </w:tcPr>
          <w:p w14:paraId="0388FB5A"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Range bound</w:t>
            </w:r>
          </w:p>
        </w:tc>
        <w:tc>
          <w:tcPr>
            <w:tcW w:w="5670" w:type="dxa"/>
          </w:tcPr>
          <w:p w14:paraId="391F6401"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Explanation</w:t>
            </w:r>
          </w:p>
        </w:tc>
      </w:tr>
      <w:tr w:rsidR="00782FB6" w:rsidRPr="00AD6BAB" w14:paraId="76D5E19B" w14:textId="77777777" w:rsidTr="003B3A33">
        <w:trPr>
          <w:trHeight w:val="271"/>
        </w:trPr>
        <w:tc>
          <w:tcPr>
            <w:tcW w:w="3686" w:type="dxa"/>
            <w:tcBorders>
              <w:top w:val="single" w:sz="4" w:space="0" w:color="auto"/>
              <w:left w:val="single" w:sz="4" w:space="0" w:color="auto"/>
              <w:bottom w:val="single" w:sz="4" w:space="0" w:color="auto"/>
              <w:right w:val="single" w:sz="4" w:space="0" w:color="auto"/>
            </w:tcBorders>
          </w:tcPr>
          <w:p w14:paraId="7C477515" w14:textId="77777777" w:rsidR="00782FB6" w:rsidRPr="00AD6BAB" w:rsidRDefault="00782FB6" w:rsidP="003B3A33">
            <w:pPr>
              <w:keepNext/>
              <w:keepLines/>
              <w:overflowPunct w:val="0"/>
              <w:autoSpaceDE w:val="0"/>
              <w:autoSpaceDN w:val="0"/>
              <w:adjustRightInd w:val="0"/>
              <w:textAlignment w:val="baseline"/>
              <w:rPr>
                <w:rFonts w:ascii="Arial" w:eastAsia="宋体" w:hAnsi="Arial"/>
                <w:iCs/>
                <w:sz w:val="18"/>
                <w:szCs w:val="20"/>
                <w:lang w:eastAsia="zh-CN"/>
              </w:rPr>
            </w:pPr>
            <w:proofErr w:type="spellStart"/>
            <w:r w:rsidRPr="00AD6BAB">
              <w:rPr>
                <w:rFonts w:ascii="Arial" w:eastAsia="宋体" w:hAnsi="Arial" w:cs="Arial" w:hint="eastAsia"/>
                <w:iCs/>
                <w:sz w:val="18"/>
                <w:szCs w:val="18"/>
                <w:lang w:eastAsia="zh-CN"/>
              </w:rPr>
              <w:t>maxnoofRoutingEntries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5C63AC4D" w14:textId="77777777" w:rsidR="00782FB6" w:rsidRPr="00AD6BAB" w:rsidRDefault="00782FB6" w:rsidP="003B3A33">
            <w:pPr>
              <w:keepNext/>
              <w:keepLines/>
              <w:overflowPunct w:val="0"/>
              <w:autoSpaceDE w:val="0"/>
              <w:autoSpaceDN w:val="0"/>
              <w:adjustRightInd w:val="0"/>
              <w:textAlignment w:val="baseline"/>
              <w:rPr>
                <w:rFonts w:ascii="Arial" w:eastAsia="宋体" w:hAnsi="Arial"/>
                <w:sz w:val="18"/>
                <w:szCs w:val="20"/>
                <w:lang w:eastAsia="zh-CN"/>
              </w:rPr>
            </w:pPr>
            <w:r w:rsidRPr="00AD6BAB">
              <w:rPr>
                <w:rFonts w:ascii="Arial" w:hAnsi="Arial" w:cs="Arial"/>
                <w:sz w:val="18"/>
                <w:szCs w:val="18"/>
                <w:lang w:val="en-GB" w:eastAsia="en-GB"/>
              </w:rPr>
              <w:t xml:space="preserve">Maximum no. of </w:t>
            </w:r>
            <w:r w:rsidRPr="00AD6BAB">
              <w:rPr>
                <w:rFonts w:ascii="Arial" w:eastAsia="宋体" w:hAnsi="Arial" w:cs="Arial" w:hint="eastAsia"/>
                <w:sz w:val="18"/>
                <w:szCs w:val="18"/>
                <w:lang w:eastAsia="zh-CN"/>
              </w:rPr>
              <w:t>routing entries</w:t>
            </w:r>
            <w:r w:rsidRPr="00AD6BAB">
              <w:rPr>
                <w:rFonts w:ascii="Arial" w:hAnsi="Arial" w:cs="Arial"/>
                <w:sz w:val="18"/>
                <w:szCs w:val="18"/>
                <w:lang w:val="en-GB" w:eastAsia="en-GB"/>
              </w:rPr>
              <w:t>, the maximum value is 1024.</w:t>
            </w:r>
          </w:p>
        </w:tc>
      </w:tr>
    </w:tbl>
    <w:p w14:paraId="063CFD22" w14:textId="77777777" w:rsidR="00782FB6" w:rsidRDefault="00782FB6" w:rsidP="00782FB6">
      <w:pPr>
        <w:overflowPunct w:val="0"/>
        <w:autoSpaceDE w:val="0"/>
        <w:autoSpaceDN w:val="0"/>
        <w:adjustRightInd w:val="0"/>
        <w:spacing w:after="180"/>
        <w:textAlignment w:val="baseline"/>
        <w:rPr>
          <w:rFonts w:eastAsia="等线"/>
          <w:szCs w:val="20"/>
          <w:lang w:val="en-GB" w:eastAsia="zh-CN"/>
        </w:rPr>
      </w:pPr>
    </w:p>
    <w:p w14:paraId="6CC7C4B6" w14:textId="77777777" w:rsidR="00782FB6" w:rsidRPr="00A07F8A" w:rsidRDefault="00782FB6" w:rsidP="00782FB6">
      <w:pPr>
        <w:overflowPunct w:val="0"/>
        <w:autoSpaceDE w:val="0"/>
        <w:autoSpaceDN w:val="0"/>
        <w:adjustRightInd w:val="0"/>
        <w:spacing w:after="180"/>
        <w:ind w:firstLine="195"/>
        <w:textAlignment w:val="baseline"/>
        <w:rPr>
          <w:rFonts w:eastAsia="等线"/>
          <w:szCs w:val="20"/>
          <w:lang w:val="en-GB" w:eastAsia="zh-CN"/>
        </w:rPr>
      </w:pPr>
    </w:p>
    <w:p w14:paraId="668F2380" w14:textId="7BEB509C" w:rsidR="006F14FC" w:rsidRPr="0082047A" w:rsidRDefault="006F14FC" w:rsidP="0082047A">
      <w:pPr>
        <w:rPr>
          <w:rFonts w:eastAsia="等线"/>
          <w:szCs w:val="20"/>
          <w:lang w:val="en-GB"/>
        </w:rPr>
      </w:pPr>
    </w:p>
    <w:sectPr w:rsidR="006F14FC" w:rsidRPr="0082047A" w:rsidSect="008A5F88">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659F3" w14:textId="77777777" w:rsidR="00B45566" w:rsidRDefault="00B45566">
      <w:r>
        <w:separator/>
      </w:r>
    </w:p>
  </w:endnote>
  <w:endnote w:type="continuationSeparator" w:id="0">
    <w:p w14:paraId="762EC773" w14:textId="77777777" w:rsidR="00B45566" w:rsidRDefault="00B45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94118" w14:textId="77777777" w:rsidR="00B45566" w:rsidRDefault="00B45566">
      <w:r>
        <w:separator/>
      </w:r>
    </w:p>
  </w:footnote>
  <w:footnote w:type="continuationSeparator" w:id="0">
    <w:p w14:paraId="5CE5C419" w14:textId="77777777" w:rsidR="00B45566" w:rsidRDefault="00B45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72296" w14:textId="77777777" w:rsidR="00D57AF5" w:rsidRDefault="00D57AF5"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D6B72"/>
    <w:multiLevelType w:val="hybridMultilevel"/>
    <w:tmpl w:val="A47EF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A63AC7"/>
    <w:multiLevelType w:val="hybridMultilevel"/>
    <w:tmpl w:val="933870A2"/>
    <w:lvl w:ilvl="0" w:tplc="0144CF56">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3" w15:restartNumberingAfterBreak="0">
    <w:nsid w:val="05331729"/>
    <w:multiLevelType w:val="hybridMultilevel"/>
    <w:tmpl w:val="4B6CE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686E41"/>
    <w:multiLevelType w:val="hybridMultilevel"/>
    <w:tmpl w:val="F06AA902"/>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5" w15:restartNumberingAfterBreak="0">
    <w:nsid w:val="0D430093"/>
    <w:multiLevelType w:val="hybridMultilevel"/>
    <w:tmpl w:val="6ABE5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062BDA"/>
    <w:multiLevelType w:val="hybridMultilevel"/>
    <w:tmpl w:val="1476302A"/>
    <w:lvl w:ilvl="0" w:tplc="F83251EA">
      <w:start w:val="1"/>
      <w:numFmt w:val="decimal"/>
      <w:lvlText w:val="（%1）"/>
      <w:lvlJc w:val="left"/>
      <w:pPr>
        <w:ind w:left="915" w:hanging="72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7" w15:restartNumberingAfterBreak="0">
    <w:nsid w:val="13DA393A"/>
    <w:multiLevelType w:val="hybridMultilevel"/>
    <w:tmpl w:val="7076EBB6"/>
    <w:lvl w:ilvl="0" w:tplc="04090001">
      <w:start w:val="1"/>
      <w:numFmt w:val="bullet"/>
      <w:lvlText w:val=""/>
      <w:lvlJc w:val="left"/>
      <w:pPr>
        <w:tabs>
          <w:tab w:val="num" w:pos="648"/>
        </w:tabs>
        <w:ind w:left="648" w:hanging="360"/>
      </w:pPr>
      <w:rPr>
        <w:rFonts w:ascii="Wingdings" w:hAnsi="Wingdings"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8" w15:restartNumberingAfterBreak="0">
    <w:nsid w:val="158F3AAC"/>
    <w:multiLevelType w:val="hybridMultilevel"/>
    <w:tmpl w:val="FAB2356C"/>
    <w:lvl w:ilvl="0" w:tplc="E8BC0E62">
      <w:start w:val="1"/>
      <w:numFmt w:val="decimal"/>
      <w:lvlText w:val="%1)"/>
      <w:lvlJc w:val="left"/>
      <w:pPr>
        <w:ind w:left="360" w:hanging="36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6D0CA0"/>
    <w:multiLevelType w:val="hybridMultilevel"/>
    <w:tmpl w:val="F9921B40"/>
    <w:lvl w:ilvl="0" w:tplc="3C88A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661210"/>
    <w:multiLevelType w:val="hybridMultilevel"/>
    <w:tmpl w:val="C8526E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DA7D17"/>
    <w:multiLevelType w:val="hybridMultilevel"/>
    <w:tmpl w:val="65A254BE"/>
    <w:lvl w:ilvl="0" w:tplc="795411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76C07"/>
    <w:multiLevelType w:val="hybridMultilevel"/>
    <w:tmpl w:val="0A4683E2"/>
    <w:lvl w:ilvl="0" w:tplc="24E26230">
      <w:start w:val="3"/>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13" w15:restartNumberingAfterBreak="0">
    <w:nsid w:val="22D33D7D"/>
    <w:multiLevelType w:val="hybridMultilevel"/>
    <w:tmpl w:val="9CD2C1EE"/>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EAB16FA"/>
    <w:multiLevelType w:val="hybridMultilevel"/>
    <w:tmpl w:val="65A254BE"/>
    <w:lvl w:ilvl="0" w:tplc="795411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EE6414"/>
    <w:multiLevelType w:val="hybridMultilevel"/>
    <w:tmpl w:val="1C1225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A34518"/>
    <w:multiLevelType w:val="multilevel"/>
    <w:tmpl w:val="36A34518"/>
    <w:lvl w:ilvl="0">
      <w:start w:val="1"/>
      <w:numFmt w:val="decim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9" w15:restartNumberingAfterBreak="0">
    <w:nsid w:val="37903CB4"/>
    <w:multiLevelType w:val="hybridMultilevel"/>
    <w:tmpl w:val="F0708E4C"/>
    <w:lvl w:ilvl="0" w:tplc="3C2EFF7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602912"/>
    <w:multiLevelType w:val="hybridMultilevel"/>
    <w:tmpl w:val="EBFE35AE"/>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947131"/>
    <w:multiLevelType w:val="hybridMultilevel"/>
    <w:tmpl w:val="94E6C880"/>
    <w:lvl w:ilvl="0" w:tplc="AE98A528">
      <w:start w:val="1"/>
      <w:numFmt w:val="lowerLetter"/>
      <w:lvlText w:val="(%1)"/>
      <w:lvlJc w:val="left"/>
      <w:pPr>
        <w:ind w:left="2160" w:hanging="2160"/>
      </w:pPr>
      <w:rPr>
        <w:rFonts w:ascii="Times New Roman" w:eastAsia="Times New Roman" w:hAnsi="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A46647"/>
    <w:multiLevelType w:val="hybridMultilevel"/>
    <w:tmpl w:val="64B02164"/>
    <w:lvl w:ilvl="0" w:tplc="604C9D20">
      <w:start w:val="1"/>
      <w:numFmt w:val="decimal"/>
      <w:pStyle w:val="Propos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3B4F0770"/>
    <w:multiLevelType w:val="hybridMultilevel"/>
    <w:tmpl w:val="48B259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EC9625B"/>
    <w:multiLevelType w:val="hybridMultilevel"/>
    <w:tmpl w:val="23783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11C0CDF"/>
    <w:multiLevelType w:val="hybridMultilevel"/>
    <w:tmpl w:val="D30E47BA"/>
    <w:lvl w:ilvl="0" w:tplc="E25A190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46A627C"/>
    <w:multiLevelType w:val="hybridMultilevel"/>
    <w:tmpl w:val="93D24B1A"/>
    <w:lvl w:ilvl="0" w:tplc="A648CB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5C42DDD"/>
    <w:multiLevelType w:val="hybridMultilevel"/>
    <w:tmpl w:val="7C7C1F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914E5C"/>
    <w:multiLevelType w:val="hybridMultilevel"/>
    <w:tmpl w:val="BC442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9B21F6"/>
    <w:multiLevelType w:val="hybridMultilevel"/>
    <w:tmpl w:val="2AFE9E10"/>
    <w:lvl w:ilvl="0" w:tplc="7DE4306A">
      <w:start w:val="1"/>
      <w:numFmt w:val="lowerLetter"/>
      <w:lvlText w:val="%1."/>
      <w:lvlJc w:val="left"/>
      <w:pPr>
        <w:ind w:left="2061" w:hanging="360"/>
      </w:pPr>
      <w:rPr>
        <w:rFonts w:ascii="Times New Roman" w:eastAsia="宋体" w:hAnsi="Times New Roman" w:cs="Times New Roman"/>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2" w15:restartNumberingAfterBreak="0">
    <w:nsid w:val="49CB2535"/>
    <w:multiLevelType w:val="hybridMultilevel"/>
    <w:tmpl w:val="6B725E48"/>
    <w:lvl w:ilvl="0" w:tplc="BB6EDD1E">
      <w:start w:val="1"/>
      <w:numFmt w:val="lowerLetter"/>
      <w:lvlText w:val="(%1)"/>
      <w:lvlJc w:val="left"/>
      <w:pPr>
        <w:ind w:left="360" w:hanging="360"/>
      </w:pPr>
      <w:rPr>
        <w:rFonts w:ascii="Times New Roman" w:eastAsia="Times New Roman" w:hAnsi="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CD6757D"/>
    <w:multiLevelType w:val="hybridMultilevel"/>
    <w:tmpl w:val="06B00B0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D376F97"/>
    <w:multiLevelType w:val="hybridMultilevel"/>
    <w:tmpl w:val="A8F2C53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DCE1239"/>
    <w:multiLevelType w:val="hybridMultilevel"/>
    <w:tmpl w:val="8A0ECEE2"/>
    <w:lvl w:ilvl="0" w:tplc="3C2EFF7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9" w15:restartNumberingAfterBreak="0">
    <w:nsid w:val="58C702FB"/>
    <w:multiLevelType w:val="hybridMultilevel"/>
    <w:tmpl w:val="AADC5ABA"/>
    <w:lvl w:ilvl="0" w:tplc="FD6489EC">
      <w:start w:val="1"/>
      <w:numFmt w:val="lowerLetter"/>
      <w:lvlText w:val="%1)"/>
      <w:lvlJc w:val="left"/>
      <w:pPr>
        <w:ind w:left="2061" w:hanging="360"/>
      </w:pPr>
      <w:rPr>
        <w:rFonts w:ascii="Times New Roman" w:hAnsi="Times New Roman" w:cs="Times New Roman" w:hint="default"/>
        <w:sz w:val="2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40" w15:restartNumberingAfterBreak="0">
    <w:nsid w:val="59E322B8"/>
    <w:multiLevelType w:val="hybridMultilevel"/>
    <w:tmpl w:val="B9DCA366"/>
    <w:lvl w:ilvl="0" w:tplc="0409000B">
      <w:start w:val="1"/>
      <w:numFmt w:val="bullet"/>
      <w:lvlText w:val=""/>
      <w:lvlJc w:val="left"/>
      <w:pPr>
        <w:ind w:left="1068" w:hanging="420"/>
      </w:pPr>
      <w:rPr>
        <w:rFonts w:ascii="Wingdings" w:hAnsi="Wingdings" w:hint="default"/>
      </w:rPr>
    </w:lvl>
    <w:lvl w:ilvl="1" w:tplc="04090003" w:tentative="1">
      <w:start w:val="1"/>
      <w:numFmt w:val="bullet"/>
      <w:lvlText w:val=""/>
      <w:lvlJc w:val="left"/>
      <w:pPr>
        <w:ind w:left="1488" w:hanging="420"/>
      </w:pPr>
      <w:rPr>
        <w:rFonts w:ascii="Wingdings" w:hAnsi="Wingdings" w:hint="default"/>
      </w:rPr>
    </w:lvl>
    <w:lvl w:ilvl="2" w:tplc="04090005" w:tentative="1">
      <w:start w:val="1"/>
      <w:numFmt w:val="bullet"/>
      <w:lvlText w:val=""/>
      <w:lvlJc w:val="left"/>
      <w:pPr>
        <w:ind w:left="1908" w:hanging="420"/>
      </w:pPr>
      <w:rPr>
        <w:rFonts w:ascii="Wingdings" w:hAnsi="Wingdings" w:hint="default"/>
      </w:rPr>
    </w:lvl>
    <w:lvl w:ilvl="3" w:tplc="04090001" w:tentative="1">
      <w:start w:val="1"/>
      <w:numFmt w:val="bullet"/>
      <w:lvlText w:val=""/>
      <w:lvlJc w:val="left"/>
      <w:pPr>
        <w:ind w:left="2328" w:hanging="420"/>
      </w:pPr>
      <w:rPr>
        <w:rFonts w:ascii="Wingdings" w:hAnsi="Wingdings" w:hint="default"/>
      </w:rPr>
    </w:lvl>
    <w:lvl w:ilvl="4" w:tplc="04090003" w:tentative="1">
      <w:start w:val="1"/>
      <w:numFmt w:val="bullet"/>
      <w:lvlText w:val=""/>
      <w:lvlJc w:val="left"/>
      <w:pPr>
        <w:ind w:left="2748" w:hanging="420"/>
      </w:pPr>
      <w:rPr>
        <w:rFonts w:ascii="Wingdings" w:hAnsi="Wingdings" w:hint="default"/>
      </w:rPr>
    </w:lvl>
    <w:lvl w:ilvl="5" w:tplc="04090005" w:tentative="1">
      <w:start w:val="1"/>
      <w:numFmt w:val="bullet"/>
      <w:lvlText w:val=""/>
      <w:lvlJc w:val="left"/>
      <w:pPr>
        <w:ind w:left="3168" w:hanging="420"/>
      </w:pPr>
      <w:rPr>
        <w:rFonts w:ascii="Wingdings" w:hAnsi="Wingdings" w:hint="default"/>
      </w:rPr>
    </w:lvl>
    <w:lvl w:ilvl="6" w:tplc="04090001" w:tentative="1">
      <w:start w:val="1"/>
      <w:numFmt w:val="bullet"/>
      <w:lvlText w:val=""/>
      <w:lvlJc w:val="left"/>
      <w:pPr>
        <w:ind w:left="3588" w:hanging="420"/>
      </w:pPr>
      <w:rPr>
        <w:rFonts w:ascii="Wingdings" w:hAnsi="Wingdings" w:hint="default"/>
      </w:rPr>
    </w:lvl>
    <w:lvl w:ilvl="7" w:tplc="04090003" w:tentative="1">
      <w:start w:val="1"/>
      <w:numFmt w:val="bullet"/>
      <w:lvlText w:val=""/>
      <w:lvlJc w:val="left"/>
      <w:pPr>
        <w:ind w:left="4008" w:hanging="420"/>
      </w:pPr>
      <w:rPr>
        <w:rFonts w:ascii="Wingdings" w:hAnsi="Wingdings" w:hint="default"/>
      </w:rPr>
    </w:lvl>
    <w:lvl w:ilvl="8" w:tplc="04090005" w:tentative="1">
      <w:start w:val="1"/>
      <w:numFmt w:val="bullet"/>
      <w:lvlText w:val=""/>
      <w:lvlJc w:val="left"/>
      <w:pPr>
        <w:ind w:left="4428" w:hanging="420"/>
      </w:pPr>
      <w:rPr>
        <w:rFonts w:ascii="Wingdings" w:hAnsi="Wingdings" w:hint="default"/>
      </w:rPr>
    </w:lvl>
  </w:abstractNum>
  <w:abstractNum w:abstractNumId="41" w15:restartNumberingAfterBreak="0">
    <w:nsid w:val="61BA6D3A"/>
    <w:multiLevelType w:val="hybridMultilevel"/>
    <w:tmpl w:val="73DEA638"/>
    <w:lvl w:ilvl="0" w:tplc="A6DE24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4AF4741"/>
    <w:multiLevelType w:val="hybridMultilevel"/>
    <w:tmpl w:val="D30E47BA"/>
    <w:lvl w:ilvl="0" w:tplc="E25A1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5332FB4"/>
    <w:multiLevelType w:val="hybridMultilevel"/>
    <w:tmpl w:val="65A254BE"/>
    <w:lvl w:ilvl="0" w:tplc="795411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C2940E2"/>
    <w:multiLevelType w:val="hybridMultilevel"/>
    <w:tmpl w:val="C4C09AB8"/>
    <w:lvl w:ilvl="0" w:tplc="F3E2EE8A">
      <w:start w:val="1"/>
      <w:numFmt w:val="bullet"/>
      <w:lvlText w:val="–"/>
      <w:lvlJc w:val="left"/>
      <w:pPr>
        <w:tabs>
          <w:tab w:val="num" w:pos="648"/>
        </w:tabs>
        <w:ind w:left="648" w:hanging="360"/>
      </w:pPr>
      <w:rPr>
        <w:rFonts w:ascii="Calibri" w:hAnsi="Calibri"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45"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0146DC0"/>
    <w:multiLevelType w:val="hybridMultilevel"/>
    <w:tmpl w:val="A816F4A2"/>
    <w:lvl w:ilvl="0" w:tplc="98EE49B8">
      <w:start w:val="1"/>
      <w:numFmt w:val="bulle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F5709C2"/>
    <w:multiLevelType w:val="hybridMultilevel"/>
    <w:tmpl w:val="E53CE0DE"/>
    <w:lvl w:ilvl="0" w:tplc="FF8652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47"/>
  </w:num>
  <w:num w:numId="3">
    <w:abstractNumId w:val="26"/>
  </w:num>
  <w:num w:numId="4">
    <w:abstractNumId w:val="45"/>
  </w:num>
  <w:num w:numId="5">
    <w:abstractNumId w:val="33"/>
  </w:num>
  <w:num w:numId="6">
    <w:abstractNumId w:val="22"/>
  </w:num>
  <w:num w:numId="7">
    <w:abstractNumId w:val="46"/>
  </w:num>
  <w:num w:numId="8">
    <w:abstractNumId w:val="44"/>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7"/>
  </w:num>
  <w:num w:numId="12">
    <w:abstractNumId w:val="7"/>
  </w:num>
  <w:num w:numId="13">
    <w:abstractNumId w:val="40"/>
  </w:num>
  <w:num w:numId="14">
    <w:abstractNumId w:val="46"/>
  </w:num>
  <w:num w:numId="15">
    <w:abstractNumId w:val="24"/>
  </w:num>
  <w:num w:numId="16">
    <w:abstractNumId w:val="46"/>
  </w:num>
  <w:num w:numId="17">
    <w:abstractNumId w:val="46"/>
  </w:num>
  <w:num w:numId="18">
    <w:abstractNumId w:val="46"/>
  </w:num>
  <w:num w:numId="19">
    <w:abstractNumId w:val="8"/>
  </w:num>
  <w:num w:numId="20">
    <w:abstractNumId w:val="23"/>
  </w:num>
  <w:num w:numId="21">
    <w:abstractNumId w:val="3"/>
  </w:num>
  <w:num w:numId="22">
    <w:abstractNumId w:val="16"/>
  </w:num>
  <w:num w:numId="23">
    <w:abstractNumId w:val="37"/>
  </w:num>
  <w:num w:numId="24">
    <w:abstractNumId w:val="22"/>
  </w:num>
  <w:num w:numId="25">
    <w:abstractNumId w:val="22"/>
  </w:num>
  <w:num w:numId="26">
    <w:abstractNumId w:val="22"/>
  </w:num>
  <w:num w:numId="27">
    <w:abstractNumId w:val="22"/>
  </w:num>
  <w:num w:numId="28">
    <w:abstractNumId w:val="22"/>
  </w:num>
  <w:num w:numId="29">
    <w:abstractNumId w:val="39"/>
  </w:num>
  <w:num w:numId="30">
    <w:abstractNumId w:val="22"/>
  </w:num>
  <w:num w:numId="31">
    <w:abstractNumId w:val="22"/>
  </w:num>
  <w:num w:numId="32">
    <w:abstractNumId w:val="13"/>
  </w:num>
  <w:num w:numId="33">
    <w:abstractNumId w:val="22"/>
  </w:num>
  <w:num w:numId="34">
    <w:abstractNumId w:val="22"/>
  </w:num>
  <w:num w:numId="35">
    <w:abstractNumId w:val="22"/>
  </w:num>
  <w:num w:numId="36">
    <w:abstractNumId w:val="19"/>
  </w:num>
  <w:num w:numId="37">
    <w:abstractNumId w:val="22"/>
  </w:num>
  <w:num w:numId="38">
    <w:abstractNumId w:val="22"/>
  </w:num>
  <w:num w:numId="39">
    <w:abstractNumId w:val="22"/>
  </w:num>
  <w:num w:numId="40">
    <w:abstractNumId w:val="22"/>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22"/>
  </w:num>
  <w:num w:numId="43">
    <w:abstractNumId w:val="18"/>
  </w:num>
  <w:num w:numId="44">
    <w:abstractNumId w:val="28"/>
  </w:num>
  <w:num w:numId="45">
    <w:abstractNumId w:val="34"/>
  </w:num>
  <w:num w:numId="46">
    <w:abstractNumId w:val="22"/>
  </w:num>
  <w:num w:numId="47">
    <w:abstractNumId w:val="22"/>
  </w:num>
  <w:num w:numId="48">
    <w:abstractNumId w:val="25"/>
  </w:num>
  <w:num w:numId="49">
    <w:abstractNumId w:val="29"/>
  </w:num>
  <w:num w:numId="50">
    <w:abstractNumId w:val="1"/>
  </w:num>
  <w:num w:numId="51">
    <w:abstractNumId w:val="4"/>
  </w:num>
  <w:num w:numId="52">
    <w:abstractNumId w:val="22"/>
  </w:num>
  <w:num w:numId="53">
    <w:abstractNumId w:val="22"/>
  </w:num>
  <w:num w:numId="54">
    <w:abstractNumId w:val="22"/>
  </w:num>
  <w:num w:numId="55">
    <w:abstractNumId w:val="22"/>
  </w:num>
  <w:num w:numId="56">
    <w:abstractNumId w:val="22"/>
  </w:num>
  <w:num w:numId="57">
    <w:abstractNumId w:val="31"/>
  </w:num>
  <w:num w:numId="58">
    <w:abstractNumId w:val="22"/>
    <w:lvlOverride w:ilvl="0">
      <w:startOverride w:val="1"/>
    </w:lvlOverride>
  </w:num>
  <w:num w:numId="59">
    <w:abstractNumId w:val="22"/>
  </w:num>
  <w:num w:numId="60">
    <w:abstractNumId w:val="22"/>
  </w:num>
  <w:num w:numId="61">
    <w:abstractNumId w:val="22"/>
  </w:num>
  <w:num w:numId="62">
    <w:abstractNumId w:val="22"/>
  </w:num>
  <w:num w:numId="63">
    <w:abstractNumId w:val="22"/>
  </w:num>
  <w:num w:numId="64">
    <w:abstractNumId w:val="22"/>
  </w:num>
  <w:num w:numId="65">
    <w:abstractNumId w:val="22"/>
  </w:num>
  <w:num w:numId="66">
    <w:abstractNumId w:val="12"/>
  </w:num>
  <w:num w:numId="67">
    <w:abstractNumId w:val="43"/>
  </w:num>
  <w:num w:numId="68">
    <w:abstractNumId w:val="11"/>
  </w:num>
  <w:num w:numId="69">
    <w:abstractNumId w:val="15"/>
  </w:num>
  <w:num w:numId="70">
    <w:abstractNumId w:val="22"/>
  </w:num>
  <w:num w:numId="71">
    <w:abstractNumId w:val="9"/>
  </w:num>
  <w:num w:numId="72">
    <w:abstractNumId w:val="10"/>
  </w:num>
  <w:num w:numId="73">
    <w:abstractNumId w:val="48"/>
  </w:num>
  <w:num w:numId="74">
    <w:abstractNumId w:val="22"/>
    <w:lvlOverride w:ilvl="0">
      <w:startOverride w:val="1"/>
    </w:lvlOverride>
  </w:num>
  <w:num w:numId="75">
    <w:abstractNumId w:val="6"/>
  </w:num>
  <w:num w:numId="76">
    <w:abstractNumId w:val="41"/>
  </w:num>
  <w:num w:numId="77">
    <w:abstractNumId w:val="42"/>
  </w:num>
  <w:num w:numId="78">
    <w:abstractNumId w:val="27"/>
  </w:num>
  <w:num w:numId="79">
    <w:abstractNumId w:val="14"/>
  </w:num>
  <w:num w:numId="80">
    <w:abstractNumId w:val="21"/>
  </w:num>
  <w:num w:numId="81">
    <w:abstractNumId w:val="32"/>
  </w:num>
  <w:num w:numId="82">
    <w:abstractNumId w:val="30"/>
  </w:num>
  <w:num w:numId="83">
    <w:abstractNumId w:val="22"/>
  </w:num>
  <w:num w:numId="84">
    <w:abstractNumId w:val="5"/>
  </w:num>
  <w:num w:numId="85">
    <w:abstractNumId w:val="22"/>
  </w:num>
  <w:num w:numId="86">
    <w:abstractNumId w:val="36"/>
  </w:num>
  <w:num w:numId="87">
    <w:abstractNumId w:val="35"/>
  </w:num>
  <w:num w:numId="88">
    <w:abstractNumId w:val="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kwN6sFAAY1e1AtAAAA"/>
  </w:docVars>
  <w:rsids>
    <w:rsidRoot w:val="009D4132"/>
    <w:rsid w:val="0000069E"/>
    <w:rsid w:val="000012B7"/>
    <w:rsid w:val="00001872"/>
    <w:rsid w:val="00002134"/>
    <w:rsid w:val="00002302"/>
    <w:rsid w:val="0000314A"/>
    <w:rsid w:val="000034E0"/>
    <w:rsid w:val="00003886"/>
    <w:rsid w:val="0000410D"/>
    <w:rsid w:val="0000460A"/>
    <w:rsid w:val="00004DDA"/>
    <w:rsid w:val="00004F59"/>
    <w:rsid w:val="00005012"/>
    <w:rsid w:val="0000539E"/>
    <w:rsid w:val="000054C0"/>
    <w:rsid w:val="00005C84"/>
    <w:rsid w:val="00005C96"/>
    <w:rsid w:val="0000600D"/>
    <w:rsid w:val="000060C1"/>
    <w:rsid w:val="000060D4"/>
    <w:rsid w:val="000063A7"/>
    <w:rsid w:val="000065F8"/>
    <w:rsid w:val="0000694F"/>
    <w:rsid w:val="00006B5B"/>
    <w:rsid w:val="0000721F"/>
    <w:rsid w:val="00007E3A"/>
    <w:rsid w:val="0001068D"/>
    <w:rsid w:val="00010791"/>
    <w:rsid w:val="0001087A"/>
    <w:rsid w:val="0001131E"/>
    <w:rsid w:val="00011678"/>
    <w:rsid w:val="000116A5"/>
    <w:rsid w:val="00011C8C"/>
    <w:rsid w:val="00011F30"/>
    <w:rsid w:val="00011FFB"/>
    <w:rsid w:val="00012414"/>
    <w:rsid w:val="000124C4"/>
    <w:rsid w:val="000126F3"/>
    <w:rsid w:val="00013333"/>
    <w:rsid w:val="000137AA"/>
    <w:rsid w:val="0001408B"/>
    <w:rsid w:val="00014AC7"/>
    <w:rsid w:val="00014B06"/>
    <w:rsid w:val="00014BD6"/>
    <w:rsid w:val="00014CC2"/>
    <w:rsid w:val="00014D04"/>
    <w:rsid w:val="00014FD0"/>
    <w:rsid w:val="000157B3"/>
    <w:rsid w:val="00015A87"/>
    <w:rsid w:val="00015F14"/>
    <w:rsid w:val="00016606"/>
    <w:rsid w:val="000167AA"/>
    <w:rsid w:val="00016AC6"/>
    <w:rsid w:val="00017152"/>
    <w:rsid w:val="000174AD"/>
    <w:rsid w:val="000174F1"/>
    <w:rsid w:val="00017648"/>
    <w:rsid w:val="00017BA4"/>
    <w:rsid w:val="00017CC2"/>
    <w:rsid w:val="00017F49"/>
    <w:rsid w:val="00017F6F"/>
    <w:rsid w:val="000201BD"/>
    <w:rsid w:val="000208A6"/>
    <w:rsid w:val="00020A0A"/>
    <w:rsid w:val="00020A1C"/>
    <w:rsid w:val="000218BF"/>
    <w:rsid w:val="0002195F"/>
    <w:rsid w:val="00021B1B"/>
    <w:rsid w:val="00021C03"/>
    <w:rsid w:val="00022859"/>
    <w:rsid w:val="00022A7D"/>
    <w:rsid w:val="000236DB"/>
    <w:rsid w:val="00023F08"/>
    <w:rsid w:val="000240B6"/>
    <w:rsid w:val="000241CB"/>
    <w:rsid w:val="000247F5"/>
    <w:rsid w:val="00024DC5"/>
    <w:rsid w:val="000250AB"/>
    <w:rsid w:val="000254B6"/>
    <w:rsid w:val="0002552A"/>
    <w:rsid w:val="0002596D"/>
    <w:rsid w:val="00025A64"/>
    <w:rsid w:val="00025EAF"/>
    <w:rsid w:val="000260C1"/>
    <w:rsid w:val="0002645B"/>
    <w:rsid w:val="00026646"/>
    <w:rsid w:val="0002679E"/>
    <w:rsid w:val="000271BD"/>
    <w:rsid w:val="000274D5"/>
    <w:rsid w:val="0002754F"/>
    <w:rsid w:val="0003054F"/>
    <w:rsid w:val="000305F0"/>
    <w:rsid w:val="00030815"/>
    <w:rsid w:val="00030826"/>
    <w:rsid w:val="00030BD6"/>
    <w:rsid w:val="00030BD9"/>
    <w:rsid w:val="00030DFC"/>
    <w:rsid w:val="000325F7"/>
    <w:rsid w:val="000332EC"/>
    <w:rsid w:val="00033515"/>
    <w:rsid w:val="000338A4"/>
    <w:rsid w:val="00033ACC"/>
    <w:rsid w:val="00033B0F"/>
    <w:rsid w:val="00033D20"/>
    <w:rsid w:val="00033D65"/>
    <w:rsid w:val="00034864"/>
    <w:rsid w:val="00035601"/>
    <w:rsid w:val="00035C55"/>
    <w:rsid w:val="00035CBD"/>
    <w:rsid w:val="00035E82"/>
    <w:rsid w:val="00035FE8"/>
    <w:rsid w:val="000362AB"/>
    <w:rsid w:val="000363AE"/>
    <w:rsid w:val="000363FD"/>
    <w:rsid w:val="000369EE"/>
    <w:rsid w:val="00036AA7"/>
    <w:rsid w:val="00036CBB"/>
    <w:rsid w:val="0003772C"/>
    <w:rsid w:val="000377D4"/>
    <w:rsid w:val="00037A41"/>
    <w:rsid w:val="00037C6B"/>
    <w:rsid w:val="00037CDA"/>
    <w:rsid w:val="00037DBD"/>
    <w:rsid w:val="00037E65"/>
    <w:rsid w:val="000401F4"/>
    <w:rsid w:val="000412E1"/>
    <w:rsid w:val="00041843"/>
    <w:rsid w:val="00041E6C"/>
    <w:rsid w:val="000421F2"/>
    <w:rsid w:val="00042725"/>
    <w:rsid w:val="00042955"/>
    <w:rsid w:val="00042D7D"/>
    <w:rsid w:val="00042FF4"/>
    <w:rsid w:val="000439E7"/>
    <w:rsid w:val="00043F7C"/>
    <w:rsid w:val="00044275"/>
    <w:rsid w:val="00044623"/>
    <w:rsid w:val="00045071"/>
    <w:rsid w:val="0004583D"/>
    <w:rsid w:val="000458C5"/>
    <w:rsid w:val="000458FF"/>
    <w:rsid w:val="00045B1D"/>
    <w:rsid w:val="000463B3"/>
    <w:rsid w:val="000465F7"/>
    <w:rsid w:val="00047398"/>
    <w:rsid w:val="00047423"/>
    <w:rsid w:val="000474D5"/>
    <w:rsid w:val="00047657"/>
    <w:rsid w:val="00047D75"/>
    <w:rsid w:val="000503BF"/>
    <w:rsid w:val="000505F2"/>
    <w:rsid w:val="00050715"/>
    <w:rsid w:val="00050AB4"/>
    <w:rsid w:val="00050B92"/>
    <w:rsid w:val="000517C0"/>
    <w:rsid w:val="000518C4"/>
    <w:rsid w:val="00051C37"/>
    <w:rsid w:val="000520C7"/>
    <w:rsid w:val="0005214F"/>
    <w:rsid w:val="00052966"/>
    <w:rsid w:val="00053004"/>
    <w:rsid w:val="000537F7"/>
    <w:rsid w:val="0005380D"/>
    <w:rsid w:val="00053D7E"/>
    <w:rsid w:val="000540C0"/>
    <w:rsid w:val="000542D8"/>
    <w:rsid w:val="00054698"/>
    <w:rsid w:val="0005477E"/>
    <w:rsid w:val="00055721"/>
    <w:rsid w:val="000559D2"/>
    <w:rsid w:val="00055E49"/>
    <w:rsid w:val="00055F78"/>
    <w:rsid w:val="00056505"/>
    <w:rsid w:val="000566A6"/>
    <w:rsid w:val="00056A76"/>
    <w:rsid w:val="00056E0E"/>
    <w:rsid w:val="000577C2"/>
    <w:rsid w:val="00057BFD"/>
    <w:rsid w:val="00060542"/>
    <w:rsid w:val="00060CE4"/>
    <w:rsid w:val="00061223"/>
    <w:rsid w:val="000613E6"/>
    <w:rsid w:val="000622A2"/>
    <w:rsid w:val="00062340"/>
    <w:rsid w:val="000628A5"/>
    <w:rsid w:val="0006415F"/>
    <w:rsid w:val="000641A0"/>
    <w:rsid w:val="000643C3"/>
    <w:rsid w:val="000643CC"/>
    <w:rsid w:val="000645B7"/>
    <w:rsid w:val="000647E2"/>
    <w:rsid w:val="00064A23"/>
    <w:rsid w:val="00064FE2"/>
    <w:rsid w:val="00065784"/>
    <w:rsid w:val="000658F2"/>
    <w:rsid w:val="00065E7E"/>
    <w:rsid w:val="00065EE5"/>
    <w:rsid w:val="0006633A"/>
    <w:rsid w:val="00066EFF"/>
    <w:rsid w:val="0006704C"/>
    <w:rsid w:val="00067C74"/>
    <w:rsid w:val="00067D9C"/>
    <w:rsid w:val="00070B88"/>
    <w:rsid w:val="000710A9"/>
    <w:rsid w:val="0007142C"/>
    <w:rsid w:val="00071A17"/>
    <w:rsid w:val="00071E64"/>
    <w:rsid w:val="0007205F"/>
    <w:rsid w:val="00072112"/>
    <w:rsid w:val="000722A7"/>
    <w:rsid w:val="0007254A"/>
    <w:rsid w:val="00072574"/>
    <w:rsid w:val="0007269E"/>
    <w:rsid w:val="00072730"/>
    <w:rsid w:val="00072BB4"/>
    <w:rsid w:val="00072F9F"/>
    <w:rsid w:val="000731F9"/>
    <w:rsid w:val="0007378E"/>
    <w:rsid w:val="000738A7"/>
    <w:rsid w:val="00073DEB"/>
    <w:rsid w:val="00074227"/>
    <w:rsid w:val="000749EF"/>
    <w:rsid w:val="00074E57"/>
    <w:rsid w:val="00074ECE"/>
    <w:rsid w:val="00075FDA"/>
    <w:rsid w:val="00076367"/>
    <w:rsid w:val="0007680E"/>
    <w:rsid w:val="00076A2B"/>
    <w:rsid w:val="00076E3A"/>
    <w:rsid w:val="00077878"/>
    <w:rsid w:val="00077959"/>
    <w:rsid w:val="00077C76"/>
    <w:rsid w:val="00077DB2"/>
    <w:rsid w:val="00077F2B"/>
    <w:rsid w:val="000804E1"/>
    <w:rsid w:val="0008091E"/>
    <w:rsid w:val="000810A7"/>
    <w:rsid w:val="000813D1"/>
    <w:rsid w:val="00081472"/>
    <w:rsid w:val="000816D8"/>
    <w:rsid w:val="000817D8"/>
    <w:rsid w:val="0008210E"/>
    <w:rsid w:val="0008244E"/>
    <w:rsid w:val="00082927"/>
    <w:rsid w:val="00082AB1"/>
    <w:rsid w:val="00082C0D"/>
    <w:rsid w:val="00082F95"/>
    <w:rsid w:val="00083026"/>
    <w:rsid w:val="0008308B"/>
    <w:rsid w:val="000831D2"/>
    <w:rsid w:val="00083782"/>
    <w:rsid w:val="000838E0"/>
    <w:rsid w:val="00083C3C"/>
    <w:rsid w:val="000841C4"/>
    <w:rsid w:val="000849C5"/>
    <w:rsid w:val="00084FDF"/>
    <w:rsid w:val="00085374"/>
    <w:rsid w:val="000854A2"/>
    <w:rsid w:val="000855DF"/>
    <w:rsid w:val="00085970"/>
    <w:rsid w:val="00086187"/>
    <w:rsid w:val="0008625E"/>
    <w:rsid w:val="000867C0"/>
    <w:rsid w:val="00086931"/>
    <w:rsid w:val="00087CF0"/>
    <w:rsid w:val="00090FD2"/>
    <w:rsid w:val="00091C53"/>
    <w:rsid w:val="00091C8C"/>
    <w:rsid w:val="000921EC"/>
    <w:rsid w:val="0009234A"/>
    <w:rsid w:val="000924E9"/>
    <w:rsid w:val="00092A91"/>
    <w:rsid w:val="00092C9E"/>
    <w:rsid w:val="000931F0"/>
    <w:rsid w:val="0009327A"/>
    <w:rsid w:val="00093374"/>
    <w:rsid w:val="000936CD"/>
    <w:rsid w:val="000936DA"/>
    <w:rsid w:val="00093EC0"/>
    <w:rsid w:val="0009419A"/>
    <w:rsid w:val="00094600"/>
    <w:rsid w:val="00094960"/>
    <w:rsid w:val="000949E3"/>
    <w:rsid w:val="00094B3C"/>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F7"/>
    <w:rsid w:val="000A151A"/>
    <w:rsid w:val="000A15C3"/>
    <w:rsid w:val="000A18F9"/>
    <w:rsid w:val="000A1A4E"/>
    <w:rsid w:val="000A1BC9"/>
    <w:rsid w:val="000A2030"/>
    <w:rsid w:val="000A2083"/>
    <w:rsid w:val="000A242D"/>
    <w:rsid w:val="000A2B56"/>
    <w:rsid w:val="000A2C29"/>
    <w:rsid w:val="000A2D2E"/>
    <w:rsid w:val="000A2DF4"/>
    <w:rsid w:val="000A3167"/>
    <w:rsid w:val="000A3325"/>
    <w:rsid w:val="000A333E"/>
    <w:rsid w:val="000A3FE9"/>
    <w:rsid w:val="000A46CD"/>
    <w:rsid w:val="000A4711"/>
    <w:rsid w:val="000A4AE5"/>
    <w:rsid w:val="000A4D08"/>
    <w:rsid w:val="000A535E"/>
    <w:rsid w:val="000A53D8"/>
    <w:rsid w:val="000A5784"/>
    <w:rsid w:val="000A5C78"/>
    <w:rsid w:val="000A5E0C"/>
    <w:rsid w:val="000A5FBB"/>
    <w:rsid w:val="000A6BF8"/>
    <w:rsid w:val="000A7FCF"/>
    <w:rsid w:val="000B053C"/>
    <w:rsid w:val="000B0969"/>
    <w:rsid w:val="000B097A"/>
    <w:rsid w:val="000B177B"/>
    <w:rsid w:val="000B17B6"/>
    <w:rsid w:val="000B17FB"/>
    <w:rsid w:val="000B1A23"/>
    <w:rsid w:val="000B1C22"/>
    <w:rsid w:val="000B2F47"/>
    <w:rsid w:val="000B3216"/>
    <w:rsid w:val="000B32CB"/>
    <w:rsid w:val="000B3390"/>
    <w:rsid w:val="000B33C6"/>
    <w:rsid w:val="000B36EE"/>
    <w:rsid w:val="000B38EA"/>
    <w:rsid w:val="000B3F5F"/>
    <w:rsid w:val="000B40D1"/>
    <w:rsid w:val="000B4551"/>
    <w:rsid w:val="000B478D"/>
    <w:rsid w:val="000B555C"/>
    <w:rsid w:val="000B5F99"/>
    <w:rsid w:val="000B6824"/>
    <w:rsid w:val="000B6B0E"/>
    <w:rsid w:val="000B6BBD"/>
    <w:rsid w:val="000B76BC"/>
    <w:rsid w:val="000C0172"/>
    <w:rsid w:val="000C06A6"/>
    <w:rsid w:val="000C0DE3"/>
    <w:rsid w:val="000C1001"/>
    <w:rsid w:val="000C12BA"/>
    <w:rsid w:val="000C1816"/>
    <w:rsid w:val="000C1B5F"/>
    <w:rsid w:val="000C2208"/>
    <w:rsid w:val="000C256E"/>
    <w:rsid w:val="000C25E0"/>
    <w:rsid w:val="000C3170"/>
    <w:rsid w:val="000C31B8"/>
    <w:rsid w:val="000C3CFF"/>
    <w:rsid w:val="000C3D24"/>
    <w:rsid w:val="000C472E"/>
    <w:rsid w:val="000C4D73"/>
    <w:rsid w:val="000C515A"/>
    <w:rsid w:val="000C5A83"/>
    <w:rsid w:val="000C6024"/>
    <w:rsid w:val="000C6385"/>
    <w:rsid w:val="000C639B"/>
    <w:rsid w:val="000C6AD0"/>
    <w:rsid w:val="000C6C56"/>
    <w:rsid w:val="000C7753"/>
    <w:rsid w:val="000C7AD6"/>
    <w:rsid w:val="000D0A02"/>
    <w:rsid w:val="000D0DDF"/>
    <w:rsid w:val="000D13EC"/>
    <w:rsid w:val="000D19A6"/>
    <w:rsid w:val="000D1E97"/>
    <w:rsid w:val="000D221D"/>
    <w:rsid w:val="000D24A9"/>
    <w:rsid w:val="000D2554"/>
    <w:rsid w:val="000D284E"/>
    <w:rsid w:val="000D2F3B"/>
    <w:rsid w:val="000D30E4"/>
    <w:rsid w:val="000D3112"/>
    <w:rsid w:val="000D360C"/>
    <w:rsid w:val="000D3A53"/>
    <w:rsid w:val="000D3C4D"/>
    <w:rsid w:val="000D4D5C"/>
    <w:rsid w:val="000D5391"/>
    <w:rsid w:val="000D5799"/>
    <w:rsid w:val="000D5B4C"/>
    <w:rsid w:val="000D66CA"/>
    <w:rsid w:val="000D698A"/>
    <w:rsid w:val="000D6B65"/>
    <w:rsid w:val="000D6B81"/>
    <w:rsid w:val="000D7215"/>
    <w:rsid w:val="000E068D"/>
    <w:rsid w:val="000E0715"/>
    <w:rsid w:val="000E07F0"/>
    <w:rsid w:val="000E0D51"/>
    <w:rsid w:val="000E0F87"/>
    <w:rsid w:val="000E174C"/>
    <w:rsid w:val="000E1909"/>
    <w:rsid w:val="000E1B02"/>
    <w:rsid w:val="000E2255"/>
    <w:rsid w:val="000E2672"/>
    <w:rsid w:val="000E2F40"/>
    <w:rsid w:val="000E357B"/>
    <w:rsid w:val="000E3C6B"/>
    <w:rsid w:val="000E4529"/>
    <w:rsid w:val="000E4629"/>
    <w:rsid w:val="000E4B3F"/>
    <w:rsid w:val="000E542E"/>
    <w:rsid w:val="000E5B81"/>
    <w:rsid w:val="000E63A3"/>
    <w:rsid w:val="000E64DE"/>
    <w:rsid w:val="000E6C21"/>
    <w:rsid w:val="000E7159"/>
    <w:rsid w:val="000E744E"/>
    <w:rsid w:val="000E7E98"/>
    <w:rsid w:val="000E7F62"/>
    <w:rsid w:val="000F00ED"/>
    <w:rsid w:val="000F0419"/>
    <w:rsid w:val="000F0750"/>
    <w:rsid w:val="000F1063"/>
    <w:rsid w:val="000F10F5"/>
    <w:rsid w:val="000F11F0"/>
    <w:rsid w:val="000F12F7"/>
    <w:rsid w:val="000F1469"/>
    <w:rsid w:val="000F1F75"/>
    <w:rsid w:val="000F202B"/>
    <w:rsid w:val="000F22D8"/>
    <w:rsid w:val="000F26CF"/>
    <w:rsid w:val="000F2C55"/>
    <w:rsid w:val="000F306D"/>
    <w:rsid w:val="000F332B"/>
    <w:rsid w:val="000F38D0"/>
    <w:rsid w:val="000F3F5E"/>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13FA"/>
    <w:rsid w:val="001017A6"/>
    <w:rsid w:val="001017CA"/>
    <w:rsid w:val="00101879"/>
    <w:rsid w:val="001032FB"/>
    <w:rsid w:val="00103752"/>
    <w:rsid w:val="00103937"/>
    <w:rsid w:val="001048AD"/>
    <w:rsid w:val="0010493D"/>
    <w:rsid w:val="00104CF2"/>
    <w:rsid w:val="00104DA0"/>
    <w:rsid w:val="00104EA6"/>
    <w:rsid w:val="00105160"/>
    <w:rsid w:val="001053C1"/>
    <w:rsid w:val="00105570"/>
    <w:rsid w:val="001056CB"/>
    <w:rsid w:val="00105812"/>
    <w:rsid w:val="00106735"/>
    <w:rsid w:val="001067A4"/>
    <w:rsid w:val="00106BC9"/>
    <w:rsid w:val="00106E11"/>
    <w:rsid w:val="00107304"/>
    <w:rsid w:val="00107590"/>
    <w:rsid w:val="0011054C"/>
    <w:rsid w:val="001109E6"/>
    <w:rsid w:val="00111192"/>
    <w:rsid w:val="001113AF"/>
    <w:rsid w:val="00111620"/>
    <w:rsid w:val="00111719"/>
    <w:rsid w:val="00111A29"/>
    <w:rsid w:val="001120FC"/>
    <w:rsid w:val="001128A8"/>
    <w:rsid w:val="00112F21"/>
    <w:rsid w:val="0011300A"/>
    <w:rsid w:val="0011322D"/>
    <w:rsid w:val="00113355"/>
    <w:rsid w:val="001135BA"/>
    <w:rsid w:val="001137FD"/>
    <w:rsid w:val="00113D9E"/>
    <w:rsid w:val="00114BD9"/>
    <w:rsid w:val="00114F04"/>
    <w:rsid w:val="001151F9"/>
    <w:rsid w:val="00115911"/>
    <w:rsid w:val="001169E7"/>
    <w:rsid w:val="00117296"/>
    <w:rsid w:val="00117423"/>
    <w:rsid w:val="001174AC"/>
    <w:rsid w:val="0011759E"/>
    <w:rsid w:val="00120A72"/>
    <w:rsid w:val="00121651"/>
    <w:rsid w:val="001216B6"/>
    <w:rsid w:val="00121F6C"/>
    <w:rsid w:val="00122469"/>
    <w:rsid w:val="00122ABA"/>
    <w:rsid w:val="001232B6"/>
    <w:rsid w:val="001233A1"/>
    <w:rsid w:val="00123B33"/>
    <w:rsid w:val="00123E23"/>
    <w:rsid w:val="00123E88"/>
    <w:rsid w:val="0012412F"/>
    <w:rsid w:val="00124497"/>
    <w:rsid w:val="001244F0"/>
    <w:rsid w:val="00124BE6"/>
    <w:rsid w:val="00125155"/>
    <w:rsid w:val="00125823"/>
    <w:rsid w:val="00125C01"/>
    <w:rsid w:val="00125CA4"/>
    <w:rsid w:val="00125ED7"/>
    <w:rsid w:val="0012681A"/>
    <w:rsid w:val="00126884"/>
    <w:rsid w:val="00126A1D"/>
    <w:rsid w:val="00126C28"/>
    <w:rsid w:val="00126DA1"/>
    <w:rsid w:val="00127206"/>
    <w:rsid w:val="001273FF"/>
    <w:rsid w:val="001279D0"/>
    <w:rsid w:val="00127B82"/>
    <w:rsid w:val="00127EA2"/>
    <w:rsid w:val="0013045E"/>
    <w:rsid w:val="00130753"/>
    <w:rsid w:val="0013097A"/>
    <w:rsid w:val="00130B0E"/>
    <w:rsid w:val="00130B3A"/>
    <w:rsid w:val="00130B83"/>
    <w:rsid w:val="00130EAE"/>
    <w:rsid w:val="0013166D"/>
    <w:rsid w:val="0013203C"/>
    <w:rsid w:val="00132487"/>
    <w:rsid w:val="00132682"/>
    <w:rsid w:val="001326B7"/>
    <w:rsid w:val="001327B0"/>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EA1"/>
    <w:rsid w:val="00137694"/>
    <w:rsid w:val="001379C4"/>
    <w:rsid w:val="00137CD3"/>
    <w:rsid w:val="0014007E"/>
    <w:rsid w:val="001405BF"/>
    <w:rsid w:val="001405C9"/>
    <w:rsid w:val="00140A67"/>
    <w:rsid w:val="001410A9"/>
    <w:rsid w:val="001414DA"/>
    <w:rsid w:val="00141757"/>
    <w:rsid w:val="00141AC2"/>
    <w:rsid w:val="00141B8E"/>
    <w:rsid w:val="00141D50"/>
    <w:rsid w:val="001420FA"/>
    <w:rsid w:val="001421D0"/>
    <w:rsid w:val="0014227B"/>
    <w:rsid w:val="001426D9"/>
    <w:rsid w:val="00142F28"/>
    <w:rsid w:val="00143BD9"/>
    <w:rsid w:val="0014405C"/>
    <w:rsid w:val="001442CB"/>
    <w:rsid w:val="0014440C"/>
    <w:rsid w:val="00144666"/>
    <w:rsid w:val="0014489C"/>
    <w:rsid w:val="00144D06"/>
    <w:rsid w:val="00144D39"/>
    <w:rsid w:val="001451DE"/>
    <w:rsid w:val="00145950"/>
    <w:rsid w:val="00145AFF"/>
    <w:rsid w:val="00145B6F"/>
    <w:rsid w:val="00145D21"/>
    <w:rsid w:val="00145DCF"/>
    <w:rsid w:val="00146069"/>
    <w:rsid w:val="00146445"/>
    <w:rsid w:val="001465B0"/>
    <w:rsid w:val="001466C3"/>
    <w:rsid w:val="00146C25"/>
    <w:rsid w:val="00146FD9"/>
    <w:rsid w:val="00147160"/>
    <w:rsid w:val="001477A5"/>
    <w:rsid w:val="00147DC7"/>
    <w:rsid w:val="00147E1C"/>
    <w:rsid w:val="00147F44"/>
    <w:rsid w:val="0015097A"/>
    <w:rsid w:val="00150AC8"/>
    <w:rsid w:val="00150D57"/>
    <w:rsid w:val="00150E31"/>
    <w:rsid w:val="001511AD"/>
    <w:rsid w:val="0015172E"/>
    <w:rsid w:val="001518D9"/>
    <w:rsid w:val="00151BB2"/>
    <w:rsid w:val="00152635"/>
    <w:rsid w:val="00152637"/>
    <w:rsid w:val="00152C79"/>
    <w:rsid w:val="00152CD0"/>
    <w:rsid w:val="00153000"/>
    <w:rsid w:val="0015312D"/>
    <w:rsid w:val="00153307"/>
    <w:rsid w:val="001533E3"/>
    <w:rsid w:val="001536C1"/>
    <w:rsid w:val="00153931"/>
    <w:rsid w:val="00153B22"/>
    <w:rsid w:val="001546F4"/>
    <w:rsid w:val="00154789"/>
    <w:rsid w:val="00154B02"/>
    <w:rsid w:val="00154F45"/>
    <w:rsid w:val="001552F4"/>
    <w:rsid w:val="00155491"/>
    <w:rsid w:val="0015581D"/>
    <w:rsid w:val="00155B12"/>
    <w:rsid w:val="00155CD9"/>
    <w:rsid w:val="00156288"/>
    <w:rsid w:val="001562C6"/>
    <w:rsid w:val="0015636A"/>
    <w:rsid w:val="001566C8"/>
    <w:rsid w:val="00156ACB"/>
    <w:rsid w:val="00156CCB"/>
    <w:rsid w:val="00156EAE"/>
    <w:rsid w:val="00156EF4"/>
    <w:rsid w:val="00157A72"/>
    <w:rsid w:val="00157A73"/>
    <w:rsid w:val="00157BD9"/>
    <w:rsid w:val="00157E43"/>
    <w:rsid w:val="00160C79"/>
    <w:rsid w:val="0016114B"/>
    <w:rsid w:val="00161189"/>
    <w:rsid w:val="001612F6"/>
    <w:rsid w:val="00161DC1"/>
    <w:rsid w:val="00161E41"/>
    <w:rsid w:val="00162017"/>
    <w:rsid w:val="0016215E"/>
    <w:rsid w:val="00162501"/>
    <w:rsid w:val="00162789"/>
    <w:rsid w:val="001628BF"/>
    <w:rsid w:val="00162A86"/>
    <w:rsid w:val="001631C7"/>
    <w:rsid w:val="0016331D"/>
    <w:rsid w:val="00163436"/>
    <w:rsid w:val="00163CAD"/>
    <w:rsid w:val="00164712"/>
    <w:rsid w:val="0016473C"/>
    <w:rsid w:val="00164AA5"/>
    <w:rsid w:val="00164D4A"/>
    <w:rsid w:val="00164E07"/>
    <w:rsid w:val="001651E9"/>
    <w:rsid w:val="0016584C"/>
    <w:rsid w:val="00165DC6"/>
    <w:rsid w:val="00165F6C"/>
    <w:rsid w:val="00166532"/>
    <w:rsid w:val="001667BE"/>
    <w:rsid w:val="00166941"/>
    <w:rsid w:val="00166AE0"/>
    <w:rsid w:val="00166D6B"/>
    <w:rsid w:val="00167013"/>
    <w:rsid w:val="00167384"/>
    <w:rsid w:val="00167535"/>
    <w:rsid w:val="001678FF"/>
    <w:rsid w:val="00167906"/>
    <w:rsid w:val="00167B82"/>
    <w:rsid w:val="00167C0C"/>
    <w:rsid w:val="00167E3C"/>
    <w:rsid w:val="00167EB4"/>
    <w:rsid w:val="00167F0E"/>
    <w:rsid w:val="001702B2"/>
    <w:rsid w:val="00170ED8"/>
    <w:rsid w:val="00171785"/>
    <w:rsid w:val="00171804"/>
    <w:rsid w:val="001719E5"/>
    <w:rsid w:val="00172D8C"/>
    <w:rsid w:val="00173D85"/>
    <w:rsid w:val="001743B2"/>
    <w:rsid w:val="0017544D"/>
    <w:rsid w:val="00175564"/>
    <w:rsid w:val="001759F9"/>
    <w:rsid w:val="0017648D"/>
    <w:rsid w:val="001765DD"/>
    <w:rsid w:val="0017669A"/>
    <w:rsid w:val="00176AEF"/>
    <w:rsid w:val="00176D09"/>
    <w:rsid w:val="00176D18"/>
    <w:rsid w:val="00177528"/>
    <w:rsid w:val="00177958"/>
    <w:rsid w:val="00177CD9"/>
    <w:rsid w:val="00180604"/>
    <w:rsid w:val="001807D7"/>
    <w:rsid w:val="00180CB0"/>
    <w:rsid w:val="0018111E"/>
    <w:rsid w:val="00181351"/>
    <w:rsid w:val="00181C3E"/>
    <w:rsid w:val="001829FA"/>
    <w:rsid w:val="0018326F"/>
    <w:rsid w:val="00183510"/>
    <w:rsid w:val="0018370D"/>
    <w:rsid w:val="001838E5"/>
    <w:rsid w:val="00183C8D"/>
    <w:rsid w:val="00184249"/>
    <w:rsid w:val="00184352"/>
    <w:rsid w:val="00184CC8"/>
    <w:rsid w:val="00184E96"/>
    <w:rsid w:val="0018573F"/>
    <w:rsid w:val="00185B5F"/>
    <w:rsid w:val="00185D58"/>
    <w:rsid w:val="0018669D"/>
    <w:rsid w:val="001866D7"/>
    <w:rsid w:val="00186DEA"/>
    <w:rsid w:val="00187483"/>
    <w:rsid w:val="00187C15"/>
    <w:rsid w:val="00187F78"/>
    <w:rsid w:val="001901BD"/>
    <w:rsid w:val="001907C4"/>
    <w:rsid w:val="00190B72"/>
    <w:rsid w:val="00190C46"/>
    <w:rsid w:val="00190E3F"/>
    <w:rsid w:val="0019201E"/>
    <w:rsid w:val="0019214A"/>
    <w:rsid w:val="001927F4"/>
    <w:rsid w:val="001928FA"/>
    <w:rsid w:val="001929DB"/>
    <w:rsid w:val="00192FF1"/>
    <w:rsid w:val="001932DB"/>
    <w:rsid w:val="00193956"/>
    <w:rsid w:val="00193FB1"/>
    <w:rsid w:val="0019423B"/>
    <w:rsid w:val="00194C1C"/>
    <w:rsid w:val="00194C60"/>
    <w:rsid w:val="00194EAC"/>
    <w:rsid w:val="00194FCD"/>
    <w:rsid w:val="0019553D"/>
    <w:rsid w:val="00195B61"/>
    <w:rsid w:val="00195F35"/>
    <w:rsid w:val="00196476"/>
    <w:rsid w:val="001969B1"/>
    <w:rsid w:val="00196DC5"/>
    <w:rsid w:val="001970DE"/>
    <w:rsid w:val="00197B2C"/>
    <w:rsid w:val="00197C1C"/>
    <w:rsid w:val="00197DA9"/>
    <w:rsid w:val="001A0275"/>
    <w:rsid w:val="001A0556"/>
    <w:rsid w:val="001A181F"/>
    <w:rsid w:val="001A1CCE"/>
    <w:rsid w:val="001A1EE7"/>
    <w:rsid w:val="001A2279"/>
    <w:rsid w:val="001A29E7"/>
    <w:rsid w:val="001A2C5C"/>
    <w:rsid w:val="001A3353"/>
    <w:rsid w:val="001A362D"/>
    <w:rsid w:val="001A3D5D"/>
    <w:rsid w:val="001A3DCC"/>
    <w:rsid w:val="001A3F69"/>
    <w:rsid w:val="001A45FF"/>
    <w:rsid w:val="001A4992"/>
    <w:rsid w:val="001A51EB"/>
    <w:rsid w:val="001A520D"/>
    <w:rsid w:val="001A551B"/>
    <w:rsid w:val="001A5F47"/>
    <w:rsid w:val="001A727B"/>
    <w:rsid w:val="001A75C5"/>
    <w:rsid w:val="001A7637"/>
    <w:rsid w:val="001A7CAE"/>
    <w:rsid w:val="001A7CCD"/>
    <w:rsid w:val="001A7D4F"/>
    <w:rsid w:val="001B03B7"/>
    <w:rsid w:val="001B09AD"/>
    <w:rsid w:val="001B109D"/>
    <w:rsid w:val="001B1D92"/>
    <w:rsid w:val="001B1F57"/>
    <w:rsid w:val="001B2958"/>
    <w:rsid w:val="001B29BA"/>
    <w:rsid w:val="001B3828"/>
    <w:rsid w:val="001B3934"/>
    <w:rsid w:val="001B3ABC"/>
    <w:rsid w:val="001B3B5D"/>
    <w:rsid w:val="001B3C54"/>
    <w:rsid w:val="001B3D85"/>
    <w:rsid w:val="001B3FF6"/>
    <w:rsid w:val="001B409D"/>
    <w:rsid w:val="001B5ACC"/>
    <w:rsid w:val="001B5F0C"/>
    <w:rsid w:val="001B607B"/>
    <w:rsid w:val="001B6669"/>
    <w:rsid w:val="001B6791"/>
    <w:rsid w:val="001B6D1E"/>
    <w:rsid w:val="001B7010"/>
    <w:rsid w:val="001B7323"/>
    <w:rsid w:val="001B7370"/>
    <w:rsid w:val="001B7378"/>
    <w:rsid w:val="001B749D"/>
    <w:rsid w:val="001B7906"/>
    <w:rsid w:val="001C00BD"/>
    <w:rsid w:val="001C01B7"/>
    <w:rsid w:val="001C0BC4"/>
    <w:rsid w:val="001C1A97"/>
    <w:rsid w:val="001C235F"/>
    <w:rsid w:val="001C2710"/>
    <w:rsid w:val="001C2AED"/>
    <w:rsid w:val="001C2C58"/>
    <w:rsid w:val="001C2DA3"/>
    <w:rsid w:val="001C3456"/>
    <w:rsid w:val="001C3D68"/>
    <w:rsid w:val="001C3DD7"/>
    <w:rsid w:val="001C41EF"/>
    <w:rsid w:val="001C472A"/>
    <w:rsid w:val="001C4D23"/>
    <w:rsid w:val="001C4F0D"/>
    <w:rsid w:val="001C5000"/>
    <w:rsid w:val="001C5544"/>
    <w:rsid w:val="001C5551"/>
    <w:rsid w:val="001C56C5"/>
    <w:rsid w:val="001C56F5"/>
    <w:rsid w:val="001C58B9"/>
    <w:rsid w:val="001C5AE9"/>
    <w:rsid w:val="001C5D2D"/>
    <w:rsid w:val="001C626F"/>
    <w:rsid w:val="001C69FD"/>
    <w:rsid w:val="001C6FC7"/>
    <w:rsid w:val="001C70AD"/>
    <w:rsid w:val="001C7268"/>
    <w:rsid w:val="001C74F7"/>
    <w:rsid w:val="001C765A"/>
    <w:rsid w:val="001C78FC"/>
    <w:rsid w:val="001C7EAA"/>
    <w:rsid w:val="001D096F"/>
    <w:rsid w:val="001D0DD1"/>
    <w:rsid w:val="001D0EB8"/>
    <w:rsid w:val="001D0F77"/>
    <w:rsid w:val="001D14B9"/>
    <w:rsid w:val="001D155F"/>
    <w:rsid w:val="001D2216"/>
    <w:rsid w:val="001D3507"/>
    <w:rsid w:val="001D35F6"/>
    <w:rsid w:val="001D363E"/>
    <w:rsid w:val="001D3853"/>
    <w:rsid w:val="001D3BBA"/>
    <w:rsid w:val="001D3CC4"/>
    <w:rsid w:val="001D49BD"/>
    <w:rsid w:val="001D5299"/>
    <w:rsid w:val="001D53A2"/>
    <w:rsid w:val="001D541B"/>
    <w:rsid w:val="001D5431"/>
    <w:rsid w:val="001D576F"/>
    <w:rsid w:val="001D5C94"/>
    <w:rsid w:val="001D6C50"/>
    <w:rsid w:val="001D6E2D"/>
    <w:rsid w:val="001D74FE"/>
    <w:rsid w:val="001E01DC"/>
    <w:rsid w:val="001E02F3"/>
    <w:rsid w:val="001E085D"/>
    <w:rsid w:val="001E0F7D"/>
    <w:rsid w:val="001E1051"/>
    <w:rsid w:val="001E196E"/>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B08"/>
    <w:rsid w:val="001E4EB7"/>
    <w:rsid w:val="001E59F8"/>
    <w:rsid w:val="001E5BF2"/>
    <w:rsid w:val="001E5DE6"/>
    <w:rsid w:val="001E5E00"/>
    <w:rsid w:val="001E67A0"/>
    <w:rsid w:val="001E7352"/>
    <w:rsid w:val="001E7830"/>
    <w:rsid w:val="001E7E2B"/>
    <w:rsid w:val="001F00A4"/>
    <w:rsid w:val="001F01BF"/>
    <w:rsid w:val="001F02FA"/>
    <w:rsid w:val="001F042F"/>
    <w:rsid w:val="001F06AE"/>
    <w:rsid w:val="001F073E"/>
    <w:rsid w:val="001F0AAC"/>
    <w:rsid w:val="001F0C07"/>
    <w:rsid w:val="001F16CB"/>
    <w:rsid w:val="001F1704"/>
    <w:rsid w:val="001F1CA5"/>
    <w:rsid w:val="001F1CAC"/>
    <w:rsid w:val="001F1F19"/>
    <w:rsid w:val="001F1F7A"/>
    <w:rsid w:val="001F3430"/>
    <w:rsid w:val="001F3C10"/>
    <w:rsid w:val="001F3FCA"/>
    <w:rsid w:val="001F4255"/>
    <w:rsid w:val="001F47EF"/>
    <w:rsid w:val="001F4893"/>
    <w:rsid w:val="001F49BA"/>
    <w:rsid w:val="001F4B5B"/>
    <w:rsid w:val="001F4D40"/>
    <w:rsid w:val="001F62A6"/>
    <w:rsid w:val="001F65EA"/>
    <w:rsid w:val="001F6DC8"/>
    <w:rsid w:val="001F73EB"/>
    <w:rsid w:val="001F766F"/>
    <w:rsid w:val="001F7C6D"/>
    <w:rsid w:val="001F7E23"/>
    <w:rsid w:val="002003DF"/>
    <w:rsid w:val="00200663"/>
    <w:rsid w:val="002007F1"/>
    <w:rsid w:val="00201211"/>
    <w:rsid w:val="00201D35"/>
    <w:rsid w:val="0020210B"/>
    <w:rsid w:val="0020252D"/>
    <w:rsid w:val="00202549"/>
    <w:rsid w:val="00202E05"/>
    <w:rsid w:val="00203036"/>
    <w:rsid w:val="002036F2"/>
    <w:rsid w:val="0020379F"/>
    <w:rsid w:val="00203BDA"/>
    <w:rsid w:val="00203C89"/>
    <w:rsid w:val="002043AC"/>
    <w:rsid w:val="002043EB"/>
    <w:rsid w:val="00205324"/>
    <w:rsid w:val="0020540C"/>
    <w:rsid w:val="00205B98"/>
    <w:rsid w:val="00205CD7"/>
    <w:rsid w:val="0020655B"/>
    <w:rsid w:val="0020677C"/>
    <w:rsid w:val="00206CB7"/>
    <w:rsid w:val="002070A9"/>
    <w:rsid w:val="00207136"/>
    <w:rsid w:val="0020754F"/>
    <w:rsid w:val="0020769D"/>
    <w:rsid w:val="002077D6"/>
    <w:rsid w:val="00207C49"/>
    <w:rsid w:val="00207CD0"/>
    <w:rsid w:val="00207DF2"/>
    <w:rsid w:val="002101D8"/>
    <w:rsid w:val="00210504"/>
    <w:rsid w:val="00210CD7"/>
    <w:rsid w:val="00210F75"/>
    <w:rsid w:val="00210FC5"/>
    <w:rsid w:val="00211183"/>
    <w:rsid w:val="002112DA"/>
    <w:rsid w:val="0021211A"/>
    <w:rsid w:val="002123E6"/>
    <w:rsid w:val="00212651"/>
    <w:rsid w:val="0021268F"/>
    <w:rsid w:val="0021288F"/>
    <w:rsid w:val="0021294F"/>
    <w:rsid w:val="00212B22"/>
    <w:rsid w:val="00212B77"/>
    <w:rsid w:val="00212C47"/>
    <w:rsid w:val="00212CD2"/>
    <w:rsid w:val="002138FA"/>
    <w:rsid w:val="002139C7"/>
    <w:rsid w:val="00213E13"/>
    <w:rsid w:val="00213FEA"/>
    <w:rsid w:val="002140A6"/>
    <w:rsid w:val="002146A8"/>
    <w:rsid w:val="00214B55"/>
    <w:rsid w:val="00214C34"/>
    <w:rsid w:val="00214DB4"/>
    <w:rsid w:val="002151C8"/>
    <w:rsid w:val="002157BD"/>
    <w:rsid w:val="00215CEB"/>
    <w:rsid w:val="00216096"/>
    <w:rsid w:val="0021696C"/>
    <w:rsid w:val="00216AE6"/>
    <w:rsid w:val="00216D7E"/>
    <w:rsid w:val="00217694"/>
    <w:rsid w:val="002179B9"/>
    <w:rsid w:val="002179E1"/>
    <w:rsid w:val="00217AE5"/>
    <w:rsid w:val="00217E43"/>
    <w:rsid w:val="00220DAD"/>
    <w:rsid w:val="002210AD"/>
    <w:rsid w:val="00221423"/>
    <w:rsid w:val="002214C5"/>
    <w:rsid w:val="0022158F"/>
    <w:rsid w:val="00221626"/>
    <w:rsid w:val="00221D1E"/>
    <w:rsid w:val="00221DAB"/>
    <w:rsid w:val="00221F3B"/>
    <w:rsid w:val="0022228F"/>
    <w:rsid w:val="00222AEC"/>
    <w:rsid w:val="00222B25"/>
    <w:rsid w:val="00222F65"/>
    <w:rsid w:val="002230CF"/>
    <w:rsid w:val="002236EF"/>
    <w:rsid w:val="002238CC"/>
    <w:rsid w:val="00224FC5"/>
    <w:rsid w:val="00225551"/>
    <w:rsid w:val="002259A0"/>
    <w:rsid w:val="00226865"/>
    <w:rsid w:val="002269E0"/>
    <w:rsid w:val="00226BB0"/>
    <w:rsid w:val="00226C82"/>
    <w:rsid w:val="002302DB"/>
    <w:rsid w:val="00230EF1"/>
    <w:rsid w:val="00230FE3"/>
    <w:rsid w:val="00231161"/>
    <w:rsid w:val="00231E3A"/>
    <w:rsid w:val="0023222B"/>
    <w:rsid w:val="00232266"/>
    <w:rsid w:val="0023247D"/>
    <w:rsid w:val="00232E81"/>
    <w:rsid w:val="00232F09"/>
    <w:rsid w:val="002331DA"/>
    <w:rsid w:val="002338D1"/>
    <w:rsid w:val="002342DD"/>
    <w:rsid w:val="002344A0"/>
    <w:rsid w:val="00234B22"/>
    <w:rsid w:val="00234C85"/>
    <w:rsid w:val="00234F2B"/>
    <w:rsid w:val="002351AD"/>
    <w:rsid w:val="002351B7"/>
    <w:rsid w:val="002352F4"/>
    <w:rsid w:val="00235387"/>
    <w:rsid w:val="00235544"/>
    <w:rsid w:val="002355CA"/>
    <w:rsid w:val="00235763"/>
    <w:rsid w:val="00235DF5"/>
    <w:rsid w:val="002361CA"/>
    <w:rsid w:val="002366FB"/>
    <w:rsid w:val="00236AA7"/>
    <w:rsid w:val="00236B8F"/>
    <w:rsid w:val="00236ED3"/>
    <w:rsid w:val="00237236"/>
    <w:rsid w:val="002374C5"/>
    <w:rsid w:val="00237885"/>
    <w:rsid w:val="0024004C"/>
    <w:rsid w:val="002400AF"/>
    <w:rsid w:val="00240150"/>
    <w:rsid w:val="002403D2"/>
    <w:rsid w:val="00240E43"/>
    <w:rsid w:val="00240E56"/>
    <w:rsid w:val="002412BF"/>
    <w:rsid w:val="002416DE"/>
    <w:rsid w:val="00241932"/>
    <w:rsid w:val="00241C61"/>
    <w:rsid w:val="00241EA1"/>
    <w:rsid w:val="002421B4"/>
    <w:rsid w:val="00242438"/>
    <w:rsid w:val="002429F1"/>
    <w:rsid w:val="00242D06"/>
    <w:rsid w:val="00242D21"/>
    <w:rsid w:val="00243BA8"/>
    <w:rsid w:val="00243CC8"/>
    <w:rsid w:val="00243F28"/>
    <w:rsid w:val="00244359"/>
    <w:rsid w:val="002448A1"/>
    <w:rsid w:val="00244A81"/>
    <w:rsid w:val="00244DD6"/>
    <w:rsid w:val="0024575C"/>
    <w:rsid w:val="002457C9"/>
    <w:rsid w:val="0024580F"/>
    <w:rsid w:val="00245F1A"/>
    <w:rsid w:val="00245F3E"/>
    <w:rsid w:val="00246A67"/>
    <w:rsid w:val="002472E2"/>
    <w:rsid w:val="00247849"/>
    <w:rsid w:val="002503F2"/>
    <w:rsid w:val="002504F4"/>
    <w:rsid w:val="002505B6"/>
    <w:rsid w:val="002506CB"/>
    <w:rsid w:val="00250A1E"/>
    <w:rsid w:val="0025126E"/>
    <w:rsid w:val="0025177C"/>
    <w:rsid w:val="00251EA9"/>
    <w:rsid w:val="002521C5"/>
    <w:rsid w:val="002522BE"/>
    <w:rsid w:val="0025230A"/>
    <w:rsid w:val="00252399"/>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EE9"/>
    <w:rsid w:val="002572BF"/>
    <w:rsid w:val="002572EA"/>
    <w:rsid w:val="002573BB"/>
    <w:rsid w:val="00257C26"/>
    <w:rsid w:val="00260000"/>
    <w:rsid w:val="002603F3"/>
    <w:rsid w:val="00260794"/>
    <w:rsid w:val="0026097C"/>
    <w:rsid w:val="002609BD"/>
    <w:rsid w:val="00260DC3"/>
    <w:rsid w:val="002617E4"/>
    <w:rsid w:val="00261AF9"/>
    <w:rsid w:val="00262256"/>
    <w:rsid w:val="002625DD"/>
    <w:rsid w:val="002626C0"/>
    <w:rsid w:val="00263019"/>
    <w:rsid w:val="002636CE"/>
    <w:rsid w:val="00263CEB"/>
    <w:rsid w:val="00263D17"/>
    <w:rsid w:val="002640A5"/>
    <w:rsid w:val="002648B0"/>
    <w:rsid w:val="00265D91"/>
    <w:rsid w:val="00265E6D"/>
    <w:rsid w:val="0026661C"/>
    <w:rsid w:val="00266E6B"/>
    <w:rsid w:val="00266FFD"/>
    <w:rsid w:val="00267592"/>
    <w:rsid w:val="00267DBA"/>
    <w:rsid w:val="00267FE1"/>
    <w:rsid w:val="002701A0"/>
    <w:rsid w:val="002705DC"/>
    <w:rsid w:val="002710BB"/>
    <w:rsid w:val="00271179"/>
    <w:rsid w:val="0027121D"/>
    <w:rsid w:val="0027149C"/>
    <w:rsid w:val="002717A3"/>
    <w:rsid w:val="00272166"/>
    <w:rsid w:val="00272414"/>
    <w:rsid w:val="0027359C"/>
    <w:rsid w:val="00273AA1"/>
    <w:rsid w:val="00273C79"/>
    <w:rsid w:val="00274054"/>
    <w:rsid w:val="002740A2"/>
    <w:rsid w:val="00274641"/>
    <w:rsid w:val="002747EF"/>
    <w:rsid w:val="00274FDD"/>
    <w:rsid w:val="00275037"/>
    <w:rsid w:val="00275303"/>
    <w:rsid w:val="00275952"/>
    <w:rsid w:val="00275CF4"/>
    <w:rsid w:val="0027628C"/>
    <w:rsid w:val="002763EA"/>
    <w:rsid w:val="0027662B"/>
    <w:rsid w:val="002766C7"/>
    <w:rsid w:val="00277787"/>
    <w:rsid w:val="00277D6E"/>
    <w:rsid w:val="002801AD"/>
    <w:rsid w:val="002802E9"/>
    <w:rsid w:val="002802F5"/>
    <w:rsid w:val="00280403"/>
    <w:rsid w:val="00280862"/>
    <w:rsid w:val="00280C3C"/>
    <w:rsid w:val="00281228"/>
    <w:rsid w:val="0028157B"/>
    <w:rsid w:val="00281F30"/>
    <w:rsid w:val="00281FAD"/>
    <w:rsid w:val="002821A6"/>
    <w:rsid w:val="00282534"/>
    <w:rsid w:val="00282907"/>
    <w:rsid w:val="00283D10"/>
    <w:rsid w:val="00283D58"/>
    <w:rsid w:val="00284D1E"/>
    <w:rsid w:val="00284F82"/>
    <w:rsid w:val="00285282"/>
    <w:rsid w:val="00285284"/>
    <w:rsid w:val="002854DF"/>
    <w:rsid w:val="0028643D"/>
    <w:rsid w:val="00286779"/>
    <w:rsid w:val="00286831"/>
    <w:rsid w:val="00286E0E"/>
    <w:rsid w:val="002871E0"/>
    <w:rsid w:val="00287506"/>
    <w:rsid w:val="002877E2"/>
    <w:rsid w:val="002879EF"/>
    <w:rsid w:val="00287BC8"/>
    <w:rsid w:val="00287C3C"/>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52CF"/>
    <w:rsid w:val="00295560"/>
    <w:rsid w:val="00295B3F"/>
    <w:rsid w:val="00296077"/>
    <w:rsid w:val="0029627E"/>
    <w:rsid w:val="0029638E"/>
    <w:rsid w:val="002972F0"/>
    <w:rsid w:val="00297314"/>
    <w:rsid w:val="002974BF"/>
    <w:rsid w:val="002974C3"/>
    <w:rsid w:val="00297663"/>
    <w:rsid w:val="00297D26"/>
    <w:rsid w:val="00297E83"/>
    <w:rsid w:val="002A0464"/>
    <w:rsid w:val="002A04D2"/>
    <w:rsid w:val="002A0A43"/>
    <w:rsid w:val="002A0E29"/>
    <w:rsid w:val="002A1852"/>
    <w:rsid w:val="002A18BE"/>
    <w:rsid w:val="002A1BCB"/>
    <w:rsid w:val="002A1BEA"/>
    <w:rsid w:val="002A1CAD"/>
    <w:rsid w:val="002A22A1"/>
    <w:rsid w:val="002A2461"/>
    <w:rsid w:val="002A25CE"/>
    <w:rsid w:val="002A2F10"/>
    <w:rsid w:val="002A360E"/>
    <w:rsid w:val="002A3ABA"/>
    <w:rsid w:val="002A3E90"/>
    <w:rsid w:val="002A3FCD"/>
    <w:rsid w:val="002A4278"/>
    <w:rsid w:val="002A44E2"/>
    <w:rsid w:val="002A44FA"/>
    <w:rsid w:val="002A45D8"/>
    <w:rsid w:val="002A496E"/>
    <w:rsid w:val="002A4B57"/>
    <w:rsid w:val="002A5985"/>
    <w:rsid w:val="002A5EC3"/>
    <w:rsid w:val="002A6D2B"/>
    <w:rsid w:val="002A79B0"/>
    <w:rsid w:val="002A79CE"/>
    <w:rsid w:val="002A7EFF"/>
    <w:rsid w:val="002B012C"/>
    <w:rsid w:val="002B0238"/>
    <w:rsid w:val="002B07FC"/>
    <w:rsid w:val="002B0C50"/>
    <w:rsid w:val="002B0FDF"/>
    <w:rsid w:val="002B10F5"/>
    <w:rsid w:val="002B1485"/>
    <w:rsid w:val="002B1B76"/>
    <w:rsid w:val="002B1F7F"/>
    <w:rsid w:val="002B22D7"/>
    <w:rsid w:val="002B2F28"/>
    <w:rsid w:val="002B370D"/>
    <w:rsid w:val="002B3B16"/>
    <w:rsid w:val="002B3BC2"/>
    <w:rsid w:val="002B42A6"/>
    <w:rsid w:val="002B47B4"/>
    <w:rsid w:val="002B4811"/>
    <w:rsid w:val="002B4D65"/>
    <w:rsid w:val="002B557C"/>
    <w:rsid w:val="002B563E"/>
    <w:rsid w:val="002B5920"/>
    <w:rsid w:val="002B5BD6"/>
    <w:rsid w:val="002B6344"/>
    <w:rsid w:val="002B699D"/>
    <w:rsid w:val="002B6A64"/>
    <w:rsid w:val="002B6B19"/>
    <w:rsid w:val="002B7006"/>
    <w:rsid w:val="002B72A6"/>
    <w:rsid w:val="002B72C2"/>
    <w:rsid w:val="002B7364"/>
    <w:rsid w:val="002B7D11"/>
    <w:rsid w:val="002C01E6"/>
    <w:rsid w:val="002C061B"/>
    <w:rsid w:val="002C0952"/>
    <w:rsid w:val="002C09D3"/>
    <w:rsid w:val="002C0D1E"/>
    <w:rsid w:val="002C118D"/>
    <w:rsid w:val="002C1254"/>
    <w:rsid w:val="002C1378"/>
    <w:rsid w:val="002C13E1"/>
    <w:rsid w:val="002C1FF8"/>
    <w:rsid w:val="002C22B6"/>
    <w:rsid w:val="002C247F"/>
    <w:rsid w:val="002C2645"/>
    <w:rsid w:val="002C2A6E"/>
    <w:rsid w:val="002C2D40"/>
    <w:rsid w:val="002C3289"/>
    <w:rsid w:val="002C362D"/>
    <w:rsid w:val="002C3953"/>
    <w:rsid w:val="002C3AEF"/>
    <w:rsid w:val="002C3DC8"/>
    <w:rsid w:val="002C3FD4"/>
    <w:rsid w:val="002C4115"/>
    <w:rsid w:val="002C5829"/>
    <w:rsid w:val="002C5BBA"/>
    <w:rsid w:val="002C5D62"/>
    <w:rsid w:val="002C6318"/>
    <w:rsid w:val="002C6675"/>
    <w:rsid w:val="002C6865"/>
    <w:rsid w:val="002C6DF7"/>
    <w:rsid w:val="002C7504"/>
    <w:rsid w:val="002C7649"/>
    <w:rsid w:val="002C774A"/>
    <w:rsid w:val="002D0176"/>
    <w:rsid w:val="002D06D6"/>
    <w:rsid w:val="002D078F"/>
    <w:rsid w:val="002D15A9"/>
    <w:rsid w:val="002D1650"/>
    <w:rsid w:val="002D166F"/>
    <w:rsid w:val="002D16FF"/>
    <w:rsid w:val="002D17AB"/>
    <w:rsid w:val="002D1DFD"/>
    <w:rsid w:val="002D2279"/>
    <w:rsid w:val="002D22AA"/>
    <w:rsid w:val="002D24AA"/>
    <w:rsid w:val="002D2519"/>
    <w:rsid w:val="002D26A0"/>
    <w:rsid w:val="002D2AA1"/>
    <w:rsid w:val="002D2B65"/>
    <w:rsid w:val="002D2DC3"/>
    <w:rsid w:val="002D2F94"/>
    <w:rsid w:val="002D377B"/>
    <w:rsid w:val="002D3C45"/>
    <w:rsid w:val="002D4520"/>
    <w:rsid w:val="002D4BA2"/>
    <w:rsid w:val="002D4C07"/>
    <w:rsid w:val="002D4D31"/>
    <w:rsid w:val="002D4EE1"/>
    <w:rsid w:val="002D5195"/>
    <w:rsid w:val="002D5FB6"/>
    <w:rsid w:val="002D6286"/>
    <w:rsid w:val="002D6779"/>
    <w:rsid w:val="002D67F3"/>
    <w:rsid w:val="002D689D"/>
    <w:rsid w:val="002D6BB6"/>
    <w:rsid w:val="002D7187"/>
    <w:rsid w:val="002D727A"/>
    <w:rsid w:val="002D72CC"/>
    <w:rsid w:val="002D74DD"/>
    <w:rsid w:val="002E0487"/>
    <w:rsid w:val="002E082C"/>
    <w:rsid w:val="002E0898"/>
    <w:rsid w:val="002E093C"/>
    <w:rsid w:val="002E0FC4"/>
    <w:rsid w:val="002E11E2"/>
    <w:rsid w:val="002E156D"/>
    <w:rsid w:val="002E1B11"/>
    <w:rsid w:val="002E2847"/>
    <w:rsid w:val="002E32A4"/>
    <w:rsid w:val="002E3CE5"/>
    <w:rsid w:val="002E3EC1"/>
    <w:rsid w:val="002E4CF7"/>
    <w:rsid w:val="002E4D1F"/>
    <w:rsid w:val="002E508A"/>
    <w:rsid w:val="002E56EC"/>
    <w:rsid w:val="002E5874"/>
    <w:rsid w:val="002E5A80"/>
    <w:rsid w:val="002E5DAE"/>
    <w:rsid w:val="002E5DDA"/>
    <w:rsid w:val="002E5DE0"/>
    <w:rsid w:val="002E5DE9"/>
    <w:rsid w:val="002E609A"/>
    <w:rsid w:val="002E635D"/>
    <w:rsid w:val="002E652A"/>
    <w:rsid w:val="002E6C57"/>
    <w:rsid w:val="002E6F39"/>
    <w:rsid w:val="002E734D"/>
    <w:rsid w:val="002E7578"/>
    <w:rsid w:val="002E765E"/>
    <w:rsid w:val="002E76E2"/>
    <w:rsid w:val="002E78FC"/>
    <w:rsid w:val="002E79C0"/>
    <w:rsid w:val="002E7B11"/>
    <w:rsid w:val="002E7FDA"/>
    <w:rsid w:val="002F0232"/>
    <w:rsid w:val="002F052A"/>
    <w:rsid w:val="002F124D"/>
    <w:rsid w:val="002F1DC3"/>
    <w:rsid w:val="002F214C"/>
    <w:rsid w:val="002F2222"/>
    <w:rsid w:val="002F22CC"/>
    <w:rsid w:val="002F23F7"/>
    <w:rsid w:val="002F25B1"/>
    <w:rsid w:val="002F29BC"/>
    <w:rsid w:val="002F2C2E"/>
    <w:rsid w:val="002F3228"/>
    <w:rsid w:val="002F3A1D"/>
    <w:rsid w:val="002F3A53"/>
    <w:rsid w:val="002F3C7A"/>
    <w:rsid w:val="002F41B5"/>
    <w:rsid w:val="002F4476"/>
    <w:rsid w:val="002F48D6"/>
    <w:rsid w:val="002F4C5D"/>
    <w:rsid w:val="002F4CC1"/>
    <w:rsid w:val="002F57DA"/>
    <w:rsid w:val="002F5E47"/>
    <w:rsid w:val="002F5FED"/>
    <w:rsid w:val="002F6278"/>
    <w:rsid w:val="002F62CB"/>
    <w:rsid w:val="002F776A"/>
    <w:rsid w:val="002F7BE9"/>
    <w:rsid w:val="00300156"/>
    <w:rsid w:val="0030043B"/>
    <w:rsid w:val="00300935"/>
    <w:rsid w:val="00300C5D"/>
    <w:rsid w:val="0030106E"/>
    <w:rsid w:val="00301183"/>
    <w:rsid w:val="00301223"/>
    <w:rsid w:val="00301330"/>
    <w:rsid w:val="00301957"/>
    <w:rsid w:val="00301D11"/>
    <w:rsid w:val="00301FB4"/>
    <w:rsid w:val="00302017"/>
    <w:rsid w:val="00302D07"/>
    <w:rsid w:val="00303392"/>
    <w:rsid w:val="003039E6"/>
    <w:rsid w:val="00303C66"/>
    <w:rsid w:val="00303C80"/>
    <w:rsid w:val="00303F5B"/>
    <w:rsid w:val="0030415E"/>
    <w:rsid w:val="00304340"/>
    <w:rsid w:val="003044C6"/>
    <w:rsid w:val="00304CBF"/>
    <w:rsid w:val="00304D2C"/>
    <w:rsid w:val="00304E2C"/>
    <w:rsid w:val="0030542F"/>
    <w:rsid w:val="00305899"/>
    <w:rsid w:val="00306521"/>
    <w:rsid w:val="003065D1"/>
    <w:rsid w:val="0030680B"/>
    <w:rsid w:val="00306BAC"/>
    <w:rsid w:val="003072E8"/>
    <w:rsid w:val="003076DA"/>
    <w:rsid w:val="00307C54"/>
    <w:rsid w:val="00307C82"/>
    <w:rsid w:val="003100DC"/>
    <w:rsid w:val="0031039C"/>
    <w:rsid w:val="00310DCE"/>
    <w:rsid w:val="00310FE8"/>
    <w:rsid w:val="003113D3"/>
    <w:rsid w:val="0031142E"/>
    <w:rsid w:val="00311A3D"/>
    <w:rsid w:val="0031203F"/>
    <w:rsid w:val="003123BB"/>
    <w:rsid w:val="003123E6"/>
    <w:rsid w:val="00313451"/>
    <w:rsid w:val="00313C6D"/>
    <w:rsid w:val="00314056"/>
    <w:rsid w:val="00314A78"/>
    <w:rsid w:val="00315119"/>
    <w:rsid w:val="003154CD"/>
    <w:rsid w:val="00315D09"/>
    <w:rsid w:val="00315D43"/>
    <w:rsid w:val="00316464"/>
    <w:rsid w:val="003178FD"/>
    <w:rsid w:val="00317AF2"/>
    <w:rsid w:val="00317DEF"/>
    <w:rsid w:val="00317F50"/>
    <w:rsid w:val="0032027B"/>
    <w:rsid w:val="00320CAE"/>
    <w:rsid w:val="00320D65"/>
    <w:rsid w:val="00321E1B"/>
    <w:rsid w:val="003220D6"/>
    <w:rsid w:val="00322257"/>
    <w:rsid w:val="00322A67"/>
    <w:rsid w:val="00322BF3"/>
    <w:rsid w:val="00323092"/>
    <w:rsid w:val="00323922"/>
    <w:rsid w:val="00323D2E"/>
    <w:rsid w:val="00323D47"/>
    <w:rsid w:val="003246D7"/>
    <w:rsid w:val="003257CB"/>
    <w:rsid w:val="00325BD7"/>
    <w:rsid w:val="00325E81"/>
    <w:rsid w:val="0032602D"/>
    <w:rsid w:val="003261E7"/>
    <w:rsid w:val="003262A6"/>
    <w:rsid w:val="003262B9"/>
    <w:rsid w:val="003263A3"/>
    <w:rsid w:val="003266C9"/>
    <w:rsid w:val="00326D1B"/>
    <w:rsid w:val="00326F8C"/>
    <w:rsid w:val="00327290"/>
    <w:rsid w:val="003272DF"/>
    <w:rsid w:val="00327526"/>
    <w:rsid w:val="003276EC"/>
    <w:rsid w:val="00327FB8"/>
    <w:rsid w:val="003302F1"/>
    <w:rsid w:val="0033041B"/>
    <w:rsid w:val="0033077D"/>
    <w:rsid w:val="00330937"/>
    <w:rsid w:val="00330A60"/>
    <w:rsid w:val="00330C3F"/>
    <w:rsid w:val="00330F36"/>
    <w:rsid w:val="00331078"/>
    <w:rsid w:val="0033126E"/>
    <w:rsid w:val="003316B7"/>
    <w:rsid w:val="00331D00"/>
    <w:rsid w:val="003324D7"/>
    <w:rsid w:val="003329D3"/>
    <w:rsid w:val="00332DB3"/>
    <w:rsid w:val="00333436"/>
    <w:rsid w:val="00333BE8"/>
    <w:rsid w:val="00333EC8"/>
    <w:rsid w:val="0033494C"/>
    <w:rsid w:val="0033517E"/>
    <w:rsid w:val="00335387"/>
    <w:rsid w:val="003359D0"/>
    <w:rsid w:val="00335C0C"/>
    <w:rsid w:val="00335C6B"/>
    <w:rsid w:val="00335D9C"/>
    <w:rsid w:val="00335FD9"/>
    <w:rsid w:val="0033600D"/>
    <w:rsid w:val="003364B0"/>
    <w:rsid w:val="0033660F"/>
    <w:rsid w:val="00336A20"/>
    <w:rsid w:val="00336C65"/>
    <w:rsid w:val="00336DDC"/>
    <w:rsid w:val="00336FFE"/>
    <w:rsid w:val="0033752C"/>
    <w:rsid w:val="0033790D"/>
    <w:rsid w:val="00337C40"/>
    <w:rsid w:val="0034010D"/>
    <w:rsid w:val="0034028C"/>
    <w:rsid w:val="0034034C"/>
    <w:rsid w:val="00340CC7"/>
    <w:rsid w:val="0034151F"/>
    <w:rsid w:val="003417BB"/>
    <w:rsid w:val="00341EDB"/>
    <w:rsid w:val="00342128"/>
    <w:rsid w:val="0034291E"/>
    <w:rsid w:val="00342C19"/>
    <w:rsid w:val="00342C7F"/>
    <w:rsid w:val="00343224"/>
    <w:rsid w:val="00343F46"/>
    <w:rsid w:val="00344539"/>
    <w:rsid w:val="00344C10"/>
    <w:rsid w:val="00344E46"/>
    <w:rsid w:val="00344ECB"/>
    <w:rsid w:val="00345288"/>
    <w:rsid w:val="00345B00"/>
    <w:rsid w:val="00345EBD"/>
    <w:rsid w:val="0034602B"/>
    <w:rsid w:val="003461B2"/>
    <w:rsid w:val="00346C9B"/>
    <w:rsid w:val="00346CFA"/>
    <w:rsid w:val="00346E27"/>
    <w:rsid w:val="00346F39"/>
    <w:rsid w:val="00347253"/>
    <w:rsid w:val="00347B40"/>
    <w:rsid w:val="0035041D"/>
    <w:rsid w:val="003506D3"/>
    <w:rsid w:val="00350BB9"/>
    <w:rsid w:val="0035104A"/>
    <w:rsid w:val="00351265"/>
    <w:rsid w:val="0035183E"/>
    <w:rsid w:val="00351A73"/>
    <w:rsid w:val="00351B3E"/>
    <w:rsid w:val="00351BC6"/>
    <w:rsid w:val="00351EC4"/>
    <w:rsid w:val="00352341"/>
    <w:rsid w:val="00352B0F"/>
    <w:rsid w:val="00352C3E"/>
    <w:rsid w:val="00353048"/>
    <w:rsid w:val="003534FC"/>
    <w:rsid w:val="0035372B"/>
    <w:rsid w:val="0035384D"/>
    <w:rsid w:val="003538E6"/>
    <w:rsid w:val="00353AAB"/>
    <w:rsid w:val="00354249"/>
    <w:rsid w:val="003543CC"/>
    <w:rsid w:val="00354B35"/>
    <w:rsid w:val="00355006"/>
    <w:rsid w:val="003555FB"/>
    <w:rsid w:val="00355836"/>
    <w:rsid w:val="00355BC7"/>
    <w:rsid w:val="00355CC5"/>
    <w:rsid w:val="00355EDA"/>
    <w:rsid w:val="00357132"/>
    <w:rsid w:val="00357415"/>
    <w:rsid w:val="00357B3B"/>
    <w:rsid w:val="00357E32"/>
    <w:rsid w:val="00357FAC"/>
    <w:rsid w:val="003600E6"/>
    <w:rsid w:val="00360649"/>
    <w:rsid w:val="003607BB"/>
    <w:rsid w:val="00360D5A"/>
    <w:rsid w:val="00360E25"/>
    <w:rsid w:val="00360ED3"/>
    <w:rsid w:val="00360F55"/>
    <w:rsid w:val="003611D5"/>
    <w:rsid w:val="00361C59"/>
    <w:rsid w:val="00361E49"/>
    <w:rsid w:val="00361F7A"/>
    <w:rsid w:val="0036283C"/>
    <w:rsid w:val="00362DE3"/>
    <w:rsid w:val="00363552"/>
    <w:rsid w:val="003639D5"/>
    <w:rsid w:val="00363A13"/>
    <w:rsid w:val="00363D4A"/>
    <w:rsid w:val="003646E6"/>
    <w:rsid w:val="003647DD"/>
    <w:rsid w:val="00365638"/>
    <w:rsid w:val="0036569E"/>
    <w:rsid w:val="00365882"/>
    <w:rsid w:val="00366D27"/>
    <w:rsid w:val="00367E11"/>
    <w:rsid w:val="00370404"/>
    <w:rsid w:val="0037093A"/>
    <w:rsid w:val="00370D82"/>
    <w:rsid w:val="00371114"/>
    <w:rsid w:val="0037196E"/>
    <w:rsid w:val="003727D1"/>
    <w:rsid w:val="00372BF3"/>
    <w:rsid w:val="00373113"/>
    <w:rsid w:val="003731FE"/>
    <w:rsid w:val="003735F6"/>
    <w:rsid w:val="0037397C"/>
    <w:rsid w:val="00373A5D"/>
    <w:rsid w:val="00373EFB"/>
    <w:rsid w:val="00374E79"/>
    <w:rsid w:val="0037540A"/>
    <w:rsid w:val="0037597D"/>
    <w:rsid w:val="00375ED2"/>
    <w:rsid w:val="00376A3D"/>
    <w:rsid w:val="00376AA0"/>
    <w:rsid w:val="0037711F"/>
    <w:rsid w:val="003771A5"/>
    <w:rsid w:val="00377CDF"/>
    <w:rsid w:val="0038108B"/>
    <w:rsid w:val="003810B1"/>
    <w:rsid w:val="003817C3"/>
    <w:rsid w:val="00382180"/>
    <w:rsid w:val="00382699"/>
    <w:rsid w:val="00382812"/>
    <w:rsid w:val="003828BB"/>
    <w:rsid w:val="003835FA"/>
    <w:rsid w:val="00383BB8"/>
    <w:rsid w:val="003841F9"/>
    <w:rsid w:val="00384388"/>
    <w:rsid w:val="00384CFE"/>
    <w:rsid w:val="0038586D"/>
    <w:rsid w:val="003864FA"/>
    <w:rsid w:val="00386944"/>
    <w:rsid w:val="00386C50"/>
    <w:rsid w:val="00386D1C"/>
    <w:rsid w:val="003870EF"/>
    <w:rsid w:val="003871A8"/>
    <w:rsid w:val="0038772F"/>
    <w:rsid w:val="003877CD"/>
    <w:rsid w:val="003904F2"/>
    <w:rsid w:val="00390C9F"/>
    <w:rsid w:val="00390D60"/>
    <w:rsid w:val="003919B8"/>
    <w:rsid w:val="00391C82"/>
    <w:rsid w:val="00391D58"/>
    <w:rsid w:val="00391F72"/>
    <w:rsid w:val="00392313"/>
    <w:rsid w:val="00393348"/>
    <w:rsid w:val="00393815"/>
    <w:rsid w:val="00393F60"/>
    <w:rsid w:val="003940C5"/>
    <w:rsid w:val="003942BA"/>
    <w:rsid w:val="003947D7"/>
    <w:rsid w:val="00394E1C"/>
    <w:rsid w:val="0039511F"/>
    <w:rsid w:val="0039529D"/>
    <w:rsid w:val="00395308"/>
    <w:rsid w:val="00395898"/>
    <w:rsid w:val="003959CC"/>
    <w:rsid w:val="00395D00"/>
    <w:rsid w:val="00395EE4"/>
    <w:rsid w:val="003960C2"/>
    <w:rsid w:val="0039645D"/>
    <w:rsid w:val="003968AD"/>
    <w:rsid w:val="00396C26"/>
    <w:rsid w:val="00397781"/>
    <w:rsid w:val="0039790C"/>
    <w:rsid w:val="00397A79"/>
    <w:rsid w:val="003A0B7F"/>
    <w:rsid w:val="003A1BD2"/>
    <w:rsid w:val="003A1DA5"/>
    <w:rsid w:val="003A2280"/>
    <w:rsid w:val="003A2B9E"/>
    <w:rsid w:val="003A2CAF"/>
    <w:rsid w:val="003A2D24"/>
    <w:rsid w:val="003A367D"/>
    <w:rsid w:val="003A375E"/>
    <w:rsid w:val="003A402D"/>
    <w:rsid w:val="003A41CC"/>
    <w:rsid w:val="003A424E"/>
    <w:rsid w:val="003A5013"/>
    <w:rsid w:val="003A5188"/>
    <w:rsid w:val="003A55B3"/>
    <w:rsid w:val="003A571D"/>
    <w:rsid w:val="003A5AF4"/>
    <w:rsid w:val="003A64D1"/>
    <w:rsid w:val="003A6644"/>
    <w:rsid w:val="003A69D6"/>
    <w:rsid w:val="003A6B53"/>
    <w:rsid w:val="003A7426"/>
    <w:rsid w:val="003A75D8"/>
    <w:rsid w:val="003A787B"/>
    <w:rsid w:val="003A7EBD"/>
    <w:rsid w:val="003B04F1"/>
    <w:rsid w:val="003B0679"/>
    <w:rsid w:val="003B0D88"/>
    <w:rsid w:val="003B139A"/>
    <w:rsid w:val="003B1813"/>
    <w:rsid w:val="003B191B"/>
    <w:rsid w:val="003B1D53"/>
    <w:rsid w:val="003B298F"/>
    <w:rsid w:val="003B2C76"/>
    <w:rsid w:val="003B2F65"/>
    <w:rsid w:val="003B3977"/>
    <w:rsid w:val="003B3A33"/>
    <w:rsid w:val="003B45A7"/>
    <w:rsid w:val="003B4B76"/>
    <w:rsid w:val="003B5083"/>
    <w:rsid w:val="003B594E"/>
    <w:rsid w:val="003B5A57"/>
    <w:rsid w:val="003B5F94"/>
    <w:rsid w:val="003B62CD"/>
    <w:rsid w:val="003B6572"/>
    <w:rsid w:val="003B6CEE"/>
    <w:rsid w:val="003B6D43"/>
    <w:rsid w:val="003B6D8C"/>
    <w:rsid w:val="003B6E69"/>
    <w:rsid w:val="003B73C0"/>
    <w:rsid w:val="003B76AB"/>
    <w:rsid w:val="003B79E9"/>
    <w:rsid w:val="003C07AE"/>
    <w:rsid w:val="003C09C0"/>
    <w:rsid w:val="003C09E8"/>
    <w:rsid w:val="003C0C68"/>
    <w:rsid w:val="003C0FE1"/>
    <w:rsid w:val="003C1C50"/>
    <w:rsid w:val="003C24DA"/>
    <w:rsid w:val="003C2D85"/>
    <w:rsid w:val="003C3267"/>
    <w:rsid w:val="003C39CD"/>
    <w:rsid w:val="003C3B4C"/>
    <w:rsid w:val="003C3D71"/>
    <w:rsid w:val="003C3F11"/>
    <w:rsid w:val="003C3FD5"/>
    <w:rsid w:val="003C4C0E"/>
    <w:rsid w:val="003C5004"/>
    <w:rsid w:val="003C5336"/>
    <w:rsid w:val="003C570C"/>
    <w:rsid w:val="003C6D46"/>
    <w:rsid w:val="003C76D2"/>
    <w:rsid w:val="003C7CD5"/>
    <w:rsid w:val="003C7ED7"/>
    <w:rsid w:val="003D00C0"/>
    <w:rsid w:val="003D0A0C"/>
    <w:rsid w:val="003D0A37"/>
    <w:rsid w:val="003D19EF"/>
    <w:rsid w:val="003D1CBA"/>
    <w:rsid w:val="003D2438"/>
    <w:rsid w:val="003D2926"/>
    <w:rsid w:val="003D3672"/>
    <w:rsid w:val="003D37FC"/>
    <w:rsid w:val="003D3861"/>
    <w:rsid w:val="003D3B4F"/>
    <w:rsid w:val="003D45F8"/>
    <w:rsid w:val="003D4737"/>
    <w:rsid w:val="003D485D"/>
    <w:rsid w:val="003D5B2D"/>
    <w:rsid w:val="003D636C"/>
    <w:rsid w:val="003D6AC4"/>
    <w:rsid w:val="003D6D1D"/>
    <w:rsid w:val="003D6E9F"/>
    <w:rsid w:val="003D7850"/>
    <w:rsid w:val="003E0A2D"/>
    <w:rsid w:val="003E0BD2"/>
    <w:rsid w:val="003E0CB3"/>
    <w:rsid w:val="003E138E"/>
    <w:rsid w:val="003E1398"/>
    <w:rsid w:val="003E16A6"/>
    <w:rsid w:val="003E16E0"/>
    <w:rsid w:val="003E1FED"/>
    <w:rsid w:val="003E212A"/>
    <w:rsid w:val="003E2551"/>
    <w:rsid w:val="003E2DAB"/>
    <w:rsid w:val="003E334A"/>
    <w:rsid w:val="003E3A69"/>
    <w:rsid w:val="003E3B01"/>
    <w:rsid w:val="003E41E1"/>
    <w:rsid w:val="003E466A"/>
    <w:rsid w:val="003E534C"/>
    <w:rsid w:val="003E5948"/>
    <w:rsid w:val="003E5A23"/>
    <w:rsid w:val="003E5D89"/>
    <w:rsid w:val="003E5FF7"/>
    <w:rsid w:val="003E63D8"/>
    <w:rsid w:val="003E63FD"/>
    <w:rsid w:val="003E6457"/>
    <w:rsid w:val="003E6676"/>
    <w:rsid w:val="003E6A6F"/>
    <w:rsid w:val="003E6CA0"/>
    <w:rsid w:val="003E7395"/>
    <w:rsid w:val="003E7656"/>
    <w:rsid w:val="003E79F0"/>
    <w:rsid w:val="003E7DA1"/>
    <w:rsid w:val="003E7FF4"/>
    <w:rsid w:val="003F01D8"/>
    <w:rsid w:val="003F02E1"/>
    <w:rsid w:val="003F03B7"/>
    <w:rsid w:val="003F0664"/>
    <w:rsid w:val="003F0B5B"/>
    <w:rsid w:val="003F0C85"/>
    <w:rsid w:val="003F1327"/>
    <w:rsid w:val="003F14C4"/>
    <w:rsid w:val="003F1639"/>
    <w:rsid w:val="003F1B04"/>
    <w:rsid w:val="003F1DB6"/>
    <w:rsid w:val="003F296D"/>
    <w:rsid w:val="003F29E3"/>
    <w:rsid w:val="003F2BAF"/>
    <w:rsid w:val="003F3219"/>
    <w:rsid w:val="003F33E9"/>
    <w:rsid w:val="003F34A7"/>
    <w:rsid w:val="003F3801"/>
    <w:rsid w:val="003F3CD7"/>
    <w:rsid w:val="003F3F98"/>
    <w:rsid w:val="003F42B8"/>
    <w:rsid w:val="003F43E2"/>
    <w:rsid w:val="003F4472"/>
    <w:rsid w:val="003F4861"/>
    <w:rsid w:val="003F4BDC"/>
    <w:rsid w:val="003F56D4"/>
    <w:rsid w:val="003F5A2F"/>
    <w:rsid w:val="003F5B55"/>
    <w:rsid w:val="003F5C2B"/>
    <w:rsid w:val="003F5FC0"/>
    <w:rsid w:val="003F63E1"/>
    <w:rsid w:val="003F675F"/>
    <w:rsid w:val="003F6C92"/>
    <w:rsid w:val="003F6ED2"/>
    <w:rsid w:val="003F7C3A"/>
    <w:rsid w:val="004003AC"/>
    <w:rsid w:val="00400744"/>
    <w:rsid w:val="00400ABD"/>
    <w:rsid w:val="00400C31"/>
    <w:rsid w:val="00401FDD"/>
    <w:rsid w:val="004032DE"/>
    <w:rsid w:val="004039D7"/>
    <w:rsid w:val="00404B3F"/>
    <w:rsid w:val="00404D63"/>
    <w:rsid w:val="00404E5F"/>
    <w:rsid w:val="00405791"/>
    <w:rsid w:val="00405E3B"/>
    <w:rsid w:val="00405F02"/>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21E"/>
    <w:rsid w:val="00416C07"/>
    <w:rsid w:val="0041786B"/>
    <w:rsid w:val="00417D18"/>
    <w:rsid w:val="00417FBC"/>
    <w:rsid w:val="004209B9"/>
    <w:rsid w:val="00420FAD"/>
    <w:rsid w:val="00421071"/>
    <w:rsid w:val="0042112C"/>
    <w:rsid w:val="004213CE"/>
    <w:rsid w:val="00421BAD"/>
    <w:rsid w:val="00421F83"/>
    <w:rsid w:val="004223DF"/>
    <w:rsid w:val="00422A68"/>
    <w:rsid w:val="00422B8D"/>
    <w:rsid w:val="00422D21"/>
    <w:rsid w:val="00423437"/>
    <w:rsid w:val="00423D1D"/>
    <w:rsid w:val="004242F7"/>
    <w:rsid w:val="00424AB6"/>
    <w:rsid w:val="004256ED"/>
    <w:rsid w:val="00425BCC"/>
    <w:rsid w:val="00425BDB"/>
    <w:rsid w:val="00425D52"/>
    <w:rsid w:val="00425DD1"/>
    <w:rsid w:val="00425E4D"/>
    <w:rsid w:val="00426502"/>
    <w:rsid w:val="00426BEB"/>
    <w:rsid w:val="00426D6C"/>
    <w:rsid w:val="0042734A"/>
    <w:rsid w:val="0042745D"/>
    <w:rsid w:val="00427AEF"/>
    <w:rsid w:val="00427EB3"/>
    <w:rsid w:val="004300E5"/>
    <w:rsid w:val="00430405"/>
    <w:rsid w:val="00430AA9"/>
    <w:rsid w:val="00430C98"/>
    <w:rsid w:val="00430DC5"/>
    <w:rsid w:val="004313AC"/>
    <w:rsid w:val="004314A8"/>
    <w:rsid w:val="00431CAB"/>
    <w:rsid w:val="00431D36"/>
    <w:rsid w:val="004328BF"/>
    <w:rsid w:val="00433186"/>
    <w:rsid w:val="0043361E"/>
    <w:rsid w:val="00433B6B"/>
    <w:rsid w:val="00433E00"/>
    <w:rsid w:val="00434636"/>
    <w:rsid w:val="004348BC"/>
    <w:rsid w:val="004348BF"/>
    <w:rsid w:val="0043490C"/>
    <w:rsid w:val="0043505A"/>
    <w:rsid w:val="004351E6"/>
    <w:rsid w:val="00435BF4"/>
    <w:rsid w:val="00435EA4"/>
    <w:rsid w:val="00435FBE"/>
    <w:rsid w:val="00436C67"/>
    <w:rsid w:val="004376F5"/>
    <w:rsid w:val="00437737"/>
    <w:rsid w:val="00437911"/>
    <w:rsid w:val="00437C30"/>
    <w:rsid w:val="00437CE5"/>
    <w:rsid w:val="00437F16"/>
    <w:rsid w:val="004402C0"/>
    <w:rsid w:val="00440D23"/>
    <w:rsid w:val="004410CA"/>
    <w:rsid w:val="0044133A"/>
    <w:rsid w:val="004413F4"/>
    <w:rsid w:val="004418F2"/>
    <w:rsid w:val="00441D12"/>
    <w:rsid w:val="00441FF3"/>
    <w:rsid w:val="00442400"/>
    <w:rsid w:val="00442C2B"/>
    <w:rsid w:val="00443283"/>
    <w:rsid w:val="00443309"/>
    <w:rsid w:val="00444035"/>
    <w:rsid w:val="0044435E"/>
    <w:rsid w:val="00444453"/>
    <w:rsid w:val="00444530"/>
    <w:rsid w:val="00444904"/>
    <w:rsid w:val="00444F2C"/>
    <w:rsid w:val="00445876"/>
    <w:rsid w:val="00445F7F"/>
    <w:rsid w:val="004463B0"/>
    <w:rsid w:val="00446870"/>
    <w:rsid w:val="00446F7D"/>
    <w:rsid w:val="00447304"/>
    <w:rsid w:val="0044730C"/>
    <w:rsid w:val="004477A8"/>
    <w:rsid w:val="00450175"/>
    <w:rsid w:val="00450472"/>
    <w:rsid w:val="004504A1"/>
    <w:rsid w:val="0045056F"/>
    <w:rsid w:val="004507BE"/>
    <w:rsid w:val="00450C22"/>
    <w:rsid w:val="00450FAB"/>
    <w:rsid w:val="0045144D"/>
    <w:rsid w:val="004517C8"/>
    <w:rsid w:val="004518FC"/>
    <w:rsid w:val="00452261"/>
    <w:rsid w:val="004522B2"/>
    <w:rsid w:val="0045235D"/>
    <w:rsid w:val="00452567"/>
    <w:rsid w:val="004525E7"/>
    <w:rsid w:val="00453057"/>
    <w:rsid w:val="0045331B"/>
    <w:rsid w:val="004536E2"/>
    <w:rsid w:val="0045390E"/>
    <w:rsid w:val="00453C54"/>
    <w:rsid w:val="00453CAF"/>
    <w:rsid w:val="00454359"/>
    <w:rsid w:val="00454432"/>
    <w:rsid w:val="0045474F"/>
    <w:rsid w:val="004547B0"/>
    <w:rsid w:val="00454937"/>
    <w:rsid w:val="00454949"/>
    <w:rsid w:val="00454A6C"/>
    <w:rsid w:val="00454EF5"/>
    <w:rsid w:val="004550D0"/>
    <w:rsid w:val="0045545C"/>
    <w:rsid w:val="00455793"/>
    <w:rsid w:val="004558B4"/>
    <w:rsid w:val="004558CB"/>
    <w:rsid w:val="00455E86"/>
    <w:rsid w:val="004562B7"/>
    <w:rsid w:val="00456E53"/>
    <w:rsid w:val="00456F61"/>
    <w:rsid w:val="00457080"/>
    <w:rsid w:val="00457A4F"/>
    <w:rsid w:val="00457C6C"/>
    <w:rsid w:val="00457C8B"/>
    <w:rsid w:val="004600A9"/>
    <w:rsid w:val="004600E1"/>
    <w:rsid w:val="004602B6"/>
    <w:rsid w:val="004608D3"/>
    <w:rsid w:val="00461668"/>
    <w:rsid w:val="00462437"/>
    <w:rsid w:val="004630AB"/>
    <w:rsid w:val="00463271"/>
    <w:rsid w:val="00463A0E"/>
    <w:rsid w:val="00463A16"/>
    <w:rsid w:val="00463AF1"/>
    <w:rsid w:val="004646C3"/>
    <w:rsid w:val="004647BE"/>
    <w:rsid w:val="00464C7A"/>
    <w:rsid w:val="00465BF5"/>
    <w:rsid w:val="00465E8A"/>
    <w:rsid w:val="00466693"/>
    <w:rsid w:val="00466767"/>
    <w:rsid w:val="004667C7"/>
    <w:rsid w:val="00466C97"/>
    <w:rsid w:val="004675FF"/>
    <w:rsid w:val="00467C46"/>
    <w:rsid w:val="004701D3"/>
    <w:rsid w:val="0047092A"/>
    <w:rsid w:val="00470954"/>
    <w:rsid w:val="004709B8"/>
    <w:rsid w:val="00471059"/>
    <w:rsid w:val="00471F1D"/>
    <w:rsid w:val="0047237D"/>
    <w:rsid w:val="004724C4"/>
    <w:rsid w:val="00472C5A"/>
    <w:rsid w:val="00473251"/>
    <w:rsid w:val="00473B1A"/>
    <w:rsid w:val="00473C55"/>
    <w:rsid w:val="004742E1"/>
    <w:rsid w:val="00474346"/>
    <w:rsid w:val="00474956"/>
    <w:rsid w:val="0047497C"/>
    <w:rsid w:val="00474C5A"/>
    <w:rsid w:val="00474D87"/>
    <w:rsid w:val="00474DA5"/>
    <w:rsid w:val="00475349"/>
    <w:rsid w:val="0047577D"/>
    <w:rsid w:val="00475B73"/>
    <w:rsid w:val="00475F8E"/>
    <w:rsid w:val="0047623E"/>
    <w:rsid w:val="00476316"/>
    <w:rsid w:val="00476AAA"/>
    <w:rsid w:val="00476AE5"/>
    <w:rsid w:val="00476FD6"/>
    <w:rsid w:val="004771D3"/>
    <w:rsid w:val="004776D9"/>
    <w:rsid w:val="004779CD"/>
    <w:rsid w:val="00477B00"/>
    <w:rsid w:val="00480536"/>
    <w:rsid w:val="0048093C"/>
    <w:rsid w:val="00480BD8"/>
    <w:rsid w:val="00480BFA"/>
    <w:rsid w:val="0048149D"/>
    <w:rsid w:val="0048152B"/>
    <w:rsid w:val="004821BD"/>
    <w:rsid w:val="00482AA0"/>
    <w:rsid w:val="00483288"/>
    <w:rsid w:val="00483752"/>
    <w:rsid w:val="004837A8"/>
    <w:rsid w:val="0048397B"/>
    <w:rsid w:val="00483CBD"/>
    <w:rsid w:val="00484197"/>
    <w:rsid w:val="0048464C"/>
    <w:rsid w:val="00484F97"/>
    <w:rsid w:val="00485F31"/>
    <w:rsid w:val="00486254"/>
    <w:rsid w:val="004866B4"/>
    <w:rsid w:val="00486923"/>
    <w:rsid w:val="00486CC3"/>
    <w:rsid w:val="004871A0"/>
    <w:rsid w:val="00487200"/>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226"/>
    <w:rsid w:val="00493624"/>
    <w:rsid w:val="004936D6"/>
    <w:rsid w:val="00494131"/>
    <w:rsid w:val="004941C0"/>
    <w:rsid w:val="00494422"/>
    <w:rsid w:val="004945E1"/>
    <w:rsid w:val="00494BFE"/>
    <w:rsid w:val="00494F8B"/>
    <w:rsid w:val="004952B2"/>
    <w:rsid w:val="00495976"/>
    <w:rsid w:val="004962E5"/>
    <w:rsid w:val="00496313"/>
    <w:rsid w:val="0049644B"/>
    <w:rsid w:val="004967E9"/>
    <w:rsid w:val="004969CE"/>
    <w:rsid w:val="00496F2B"/>
    <w:rsid w:val="004971B9"/>
    <w:rsid w:val="0049759D"/>
    <w:rsid w:val="0049776D"/>
    <w:rsid w:val="00497AB9"/>
    <w:rsid w:val="004A05FB"/>
    <w:rsid w:val="004A150D"/>
    <w:rsid w:val="004A1629"/>
    <w:rsid w:val="004A18ED"/>
    <w:rsid w:val="004A2147"/>
    <w:rsid w:val="004A2673"/>
    <w:rsid w:val="004A2CA4"/>
    <w:rsid w:val="004A3809"/>
    <w:rsid w:val="004A398B"/>
    <w:rsid w:val="004A3E2F"/>
    <w:rsid w:val="004A3E5D"/>
    <w:rsid w:val="004A3FF5"/>
    <w:rsid w:val="004A44C0"/>
    <w:rsid w:val="004A472A"/>
    <w:rsid w:val="004A4E75"/>
    <w:rsid w:val="004A5363"/>
    <w:rsid w:val="004A5E47"/>
    <w:rsid w:val="004A64FE"/>
    <w:rsid w:val="004A69C4"/>
    <w:rsid w:val="004A6AFB"/>
    <w:rsid w:val="004A736A"/>
    <w:rsid w:val="004A7EE1"/>
    <w:rsid w:val="004B06E8"/>
    <w:rsid w:val="004B0F11"/>
    <w:rsid w:val="004B114F"/>
    <w:rsid w:val="004B13FE"/>
    <w:rsid w:val="004B1A1F"/>
    <w:rsid w:val="004B1D72"/>
    <w:rsid w:val="004B1FE6"/>
    <w:rsid w:val="004B2409"/>
    <w:rsid w:val="004B271D"/>
    <w:rsid w:val="004B296B"/>
    <w:rsid w:val="004B3124"/>
    <w:rsid w:val="004B31D0"/>
    <w:rsid w:val="004B32F8"/>
    <w:rsid w:val="004B3CF2"/>
    <w:rsid w:val="004B4069"/>
    <w:rsid w:val="004B43BB"/>
    <w:rsid w:val="004B4C44"/>
    <w:rsid w:val="004B4D09"/>
    <w:rsid w:val="004B5D95"/>
    <w:rsid w:val="004B6218"/>
    <w:rsid w:val="004B651D"/>
    <w:rsid w:val="004B753E"/>
    <w:rsid w:val="004B7BC8"/>
    <w:rsid w:val="004B7CBD"/>
    <w:rsid w:val="004B7D1E"/>
    <w:rsid w:val="004C002F"/>
    <w:rsid w:val="004C015A"/>
    <w:rsid w:val="004C036D"/>
    <w:rsid w:val="004C066C"/>
    <w:rsid w:val="004C08CF"/>
    <w:rsid w:val="004C0A9B"/>
    <w:rsid w:val="004C149D"/>
    <w:rsid w:val="004C1A60"/>
    <w:rsid w:val="004C1B67"/>
    <w:rsid w:val="004C1ECB"/>
    <w:rsid w:val="004C2F74"/>
    <w:rsid w:val="004C31F3"/>
    <w:rsid w:val="004C32EB"/>
    <w:rsid w:val="004C35DC"/>
    <w:rsid w:val="004C35EA"/>
    <w:rsid w:val="004C3C27"/>
    <w:rsid w:val="004C4048"/>
    <w:rsid w:val="004C40CC"/>
    <w:rsid w:val="004C4EA2"/>
    <w:rsid w:val="004C55A1"/>
    <w:rsid w:val="004C5C34"/>
    <w:rsid w:val="004C6243"/>
    <w:rsid w:val="004C62C7"/>
    <w:rsid w:val="004C6434"/>
    <w:rsid w:val="004C69F7"/>
    <w:rsid w:val="004C6D16"/>
    <w:rsid w:val="004C716F"/>
    <w:rsid w:val="004C71D6"/>
    <w:rsid w:val="004C7C9B"/>
    <w:rsid w:val="004D077C"/>
    <w:rsid w:val="004D10F7"/>
    <w:rsid w:val="004D12E7"/>
    <w:rsid w:val="004D1876"/>
    <w:rsid w:val="004D1D7A"/>
    <w:rsid w:val="004D1DB0"/>
    <w:rsid w:val="004D20D1"/>
    <w:rsid w:val="004D23F8"/>
    <w:rsid w:val="004D282B"/>
    <w:rsid w:val="004D2D3C"/>
    <w:rsid w:val="004D3297"/>
    <w:rsid w:val="004D4077"/>
    <w:rsid w:val="004D4207"/>
    <w:rsid w:val="004D44FE"/>
    <w:rsid w:val="004D4B1A"/>
    <w:rsid w:val="004D51FE"/>
    <w:rsid w:val="004D581D"/>
    <w:rsid w:val="004D5836"/>
    <w:rsid w:val="004D6300"/>
    <w:rsid w:val="004D6787"/>
    <w:rsid w:val="004D6DC0"/>
    <w:rsid w:val="004D72F6"/>
    <w:rsid w:val="004D76B4"/>
    <w:rsid w:val="004D77B2"/>
    <w:rsid w:val="004D7DD9"/>
    <w:rsid w:val="004D7FEF"/>
    <w:rsid w:val="004E0261"/>
    <w:rsid w:val="004E0B30"/>
    <w:rsid w:val="004E0BC1"/>
    <w:rsid w:val="004E0FBE"/>
    <w:rsid w:val="004E0FF1"/>
    <w:rsid w:val="004E1D2F"/>
    <w:rsid w:val="004E2306"/>
    <w:rsid w:val="004E2849"/>
    <w:rsid w:val="004E2BDF"/>
    <w:rsid w:val="004E2C37"/>
    <w:rsid w:val="004E3085"/>
    <w:rsid w:val="004E30FA"/>
    <w:rsid w:val="004E3240"/>
    <w:rsid w:val="004E3248"/>
    <w:rsid w:val="004E3753"/>
    <w:rsid w:val="004E4320"/>
    <w:rsid w:val="004E451E"/>
    <w:rsid w:val="004E4845"/>
    <w:rsid w:val="004E567A"/>
    <w:rsid w:val="004E5812"/>
    <w:rsid w:val="004E5827"/>
    <w:rsid w:val="004E5851"/>
    <w:rsid w:val="004E6068"/>
    <w:rsid w:val="004E6072"/>
    <w:rsid w:val="004E6648"/>
    <w:rsid w:val="004E6868"/>
    <w:rsid w:val="004E6C49"/>
    <w:rsid w:val="004E7364"/>
    <w:rsid w:val="004E765F"/>
    <w:rsid w:val="004E7A5B"/>
    <w:rsid w:val="004E7B7C"/>
    <w:rsid w:val="004E7CFE"/>
    <w:rsid w:val="004F00D4"/>
    <w:rsid w:val="004F0889"/>
    <w:rsid w:val="004F09CB"/>
    <w:rsid w:val="004F0B10"/>
    <w:rsid w:val="004F1797"/>
    <w:rsid w:val="004F1BD0"/>
    <w:rsid w:val="004F25F4"/>
    <w:rsid w:val="004F2ECB"/>
    <w:rsid w:val="004F3053"/>
    <w:rsid w:val="004F3085"/>
    <w:rsid w:val="004F3B6D"/>
    <w:rsid w:val="004F3EA4"/>
    <w:rsid w:val="004F45ED"/>
    <w:rsid w:val="004F50E7"/>
    <w:rsid w:val="004F5400"/>
    <w:rsid w:val="004F5852"/>
    <w:rsid w:val="004F592B"/>
    <w:rsid w:val="004F5A72"/>
    <w:rsid w:val="004F5B5C"/>
    <w:rsid w:val="004F6392"/>
    <w:rsid w:val="004F6759"/>
    <w:rsid w:val="004F6AE7"/>
    <w:rsid w:val="004F6FF7"/>
    <w:rsid w:val="004F70A4"/>
    <w:rsid w:val="004F7427"/>
    <w:rsid w:val="004F742B"/>
    <w:rsid w:val="004F753A"/>
    <w:rsid w:val="004F76C3"/>
    <w:rsid w:val="004F7E8E"/>
    <w:rsid w:val="0050095C"/>
    <w:rsid w:val="005016EB"/>
    <w:rsid w:val="00502B94"/>
    <w:rsid w:val="005030D4"/>
    <w:rsid w:val="00503AE2"/>
    <w:rsid w:val="00503D93"/>
    <w:rsid w:val="00504107"/>
    <w:rsid w:val="00505155"/>
    <w:rsid w:val="005056E4"/>
    <w:rsid w:val="00505DF6"/>
    <w:rsid w:val="00505E34"/>
    <w:rsid w:val="005062F4"/>
    <w:rsid w:val="005067E9"/>
    <w:rsid w:val="00506F90"/>
    <w:rsid w:val="00507252"/>
    <w:rsid w:val="005076E8"/>
    <w:rsid w:val="005079D8"/>
    <w:rsid w:val="00507C1C"/>
    <w:rsid w:val="0051003E"/>
    <w:rsid w:val="005101F5"/>
    <w:rsid w:val="00511013"/>
    <w:rsid w:val="00511417"/>
    <w:rsid w:val="00511E27"/>
    <w:rsid w:val="00512580"/>
    <w:rsid w:val="00512B15"/>
    <w:rsid w:val="005135B3"/>
    <w:rsid w:val="005135F6"/>
    <w:rsid w:val="0051398C"/>
    <w:rsid w:val="00513C97"/>
    <w:rsid w:val="00513CFD"/>
    <w:rsid w:val="005140D9"/>
    <w:rsid w:val="00514AA4"/>
    <w:rsid w:val="00514B82"/>
    <w:rsid w:val="005156F9"/>
    <w:rsid w:val="00515AE4"/>
    <w:rsid w:val="005160CF"/>
    <w:rsid w:val="00516278"/>
    <w:rsid w:val="0051645C"/>
    <w:rsid w:val="00516F2A"/>
    <w:rsid w:val="005174A2"/>
    <w:rsid w:val="00517FD2"/>
    <w:rsid w:val="0052033D"/>
    <w:rsid w:val="00520B5F"/>
    <w:rsid w:val="00520D6A"/>
    <w:rsid w:val="00521315"/>
    <w:rsid w:val="00521341"/>
    <w:rsid w:val="00521650"/>
    <w:rsid w:val="005218CE"/>
    <w:rsid w:val="005220D2"/>
    <w:rsid w:val="00522400"/>
    <w:rsid w:val="0052304D"/>
    <w:rsid w:val="005231E2"/>
    <w:rsid w:val="00523251"/>
    <w:rsid w:val="00523757"/>
    <w:rsid w:val="005238A1"/>
    <w:rsid w:val="005239C2"/>
    <w:rsid w:val="00523AFC"/>
    <w:rsid w:val="00523F7A"/>
    <w:rsid w:val="00523FDB"/>
    <w:rsid w:val="00524494"/>
    <w:rsid w:val="005245BE"/>
    <w:rsid w:val="00524BDF"/>
    <w:rsid w:val="00525CCE"/>
    <w:rsid w:val="00525DB8"/>
    <w:rsid w:val="0052608E"/>
    <w:rsid w:val="00526220"/>
    <w:rsid w:val="005264DA"/>
    <w:rsid w:val="0052671E"/>
    <w:rsid w:val="00526A86"/>
    <w:rsid w:val="00526B66"/>
    <w:rsid w:val="00526DD2"/>
    <w:rsid w:val="005270AA"/>
    <w:rsid w:val="0052758B"/>
    <w:rsid w:val="00527819"/>
    <w:rsid w:val="005308F8"/>
    <w:rsid w:val="00530987"/>
    <w:rsid w:val="005317D0"/>
    <w:rsid w:val="0053187B"/>
    <w:rsid w:val="00531A76"/>
    <w:rsid w:val="005322F0"/>
    <w:rsid w:val="0053237C"/>
    <w:rsid w:val="00532B65"/>
    <w:rsid w:val="00532BB8"/>
    <w:rsid w:val="00532D9D"/>
    <w:rsid w:val="00532E91"/>
    <w:rsid w:val="005337A7"/>
    <w:rsid w:val="00533C6B"/>
    <w:rsid w:val="005342F5"/>
    <w:rsid w:val="0053546D"/>
    <w:rsid w:val="00535AC2"/>
    <w:rsid w:val="00536B5C"/>
    <w:rsid w:val="0053711E"/>
    <w:rsid w:val="00537131"/>
    <w:rsid w:val="005375EE"/>
    <w:rsid w:val="00537A86"/>
    <w:rsid w:val="00537D44"/>
    <w:rsid w:val="005402E2"/>
    <w:rsid w:val="0054083E"/>
    <w:rsid w:val="00540C91"/>
    <w:rsid w:val="00540C97"/>
    <w:rsid w:val="00540EDF"/>
    <w:rsid w:val="00541303"/>
    <w:rsid w:val="00542408"/>
    <w:rsid w:val="0054288C"/>
    <w:rsid w:val="00542A9F"/>
    <w:rsid w:val="00542EBB"/>
    <w:rsid w:val="0054319A"/>
    <w:rsid w:val="00543212"/>
    <w:rsid w:val="0054367B"/>
    <w:rsid w:val="00543809"/>
    <w:rsid w:val="00543819"/>
    <w:rsid w:val="00543C53"/>
    <w:rsid w:val="00544903"/>
    <w:rsid w:val="00544F2D"/>
    <w:rsid w:val="00544FB8"/>
    <w:rsid w:val="00544FC5"/>
    <w:rsid w:val="00545EC5"/>
    <w:rsid w:val="005471BF"/>
    <w:rsid w:val="00550476"/>
    <w:rsid w:val="0055075E"/>
    <w:rsid w:val="00550DDE"/>
    <w:rsid w:val="00550E03"/>
    <w:rsid w:val="00550F36"/>
    <w:rsid w:val="00551190"/>
    <w:rsid w:val="00551428"/>
    <w:rsid w:val="00551905"/>
    <w:rsid w:val="00551B76"/>
    <w:rsid w:val="005523FF"/>
    <w:rsid w:val="00552BA9"/>
    <w:rsid w:val="00552D8C"/>
    <w:rsid w:val="00552ED1"/>
    <w:rsid w:val="00553B8A"/>
    <w:rsid w:val="00553E7A"/>
    <w:rsid w:val="00554634"/>
    <w:rsid w:val="0055477E"/>
    <w:rsid w:val="0055499E"/>
    <w:rsid w:val="00554C08"/>
    <w:rsid w:val="00554EFF"/>
    <w:rsid w:val="00555198"/>
    <w:rsid w:val="0055549D"/>
    <w:rsid w:val="0055594B"/>
    <w:rsid w:val="00555AAD"/>
    <w:rsid w:val="005561B1"/>
    <w:rsid w:val="005564D5"/>
    <w:rsid w:val="00556583"/>
    <w:rsid w:val="00556E77"/>
    <w:rsid w:val="00556FD9"/>
    <w:rsid w:val="00557B1A"/>
    <w:rsid w:val="00557BB4"/>
    <w:rsid w:val="0056088B"/>
    <w:rsid w:val="0056110C"/>
    <w:rsid w:val="005611BD"/>
    <w:rsid w:val="00561201"/>
    <w:rsid w:val="0056138E"/>
    <w:rsid w:val="00561E02"/>
    <w:rsid w:val="0056210C"/>
    <w:rsid w:val="0056254F"/>
    <w:rsid w:val="005630B7"/>
    <w:rsid w:val="00563503"/>
    <w:rsid w:val="005639FF"/>
    <w:rsid w:val="0056487E"/>
    <w:rsid w:val="00564934"/>
    <w:rsid w:val="00564A33"/>
    <w:rsid w:val="005658B8"/>
    <w:rsid w:val="00566162"/>
    <w:rsid w:val="005661B1"/>
    <w:rsid w:val="005663C4"/>
    <w:rsid w:val="00566422"/>
    <w:rsid w:val="00566575"/>
    <w:rsid w:val="00566885"/>
    <w:rsid w:val="00566B5B"/>
    <w:rsid w:val="00566D6D"/>
    <w:rsid w:val="00567BA3"/>
    <w:rsid w:val="0057029A"/>
    <w:rsid w:val="005704F4"/>
    <w:rsid w:val="005711E4"/>
    <w:rsid w:val="005712F8"/>
    <w:rsid w:val="0057165C"/>
    <w:rsid w:val="00571F69"/>
    <w:rsid w:val="0057209C"/>
    <w:rsid w:val="005722E9"/>
    <w:rsid w:val="005726A3"/>
    <w:rsid w:val="00572912"/>
    <w:rsid w:val="00572AA3"/>
    <w:rsid w:val="00572B0E"/>
    <w:rsid w:val="005734A8"/>
    <w:rsid w:val="005736E0"/>
    <w:rsid w:val="00574007"/>
    <w:rsid w:val="0057465B"/>
    <w:rsid w:val="00575674"/>
    <w:rsid w:val="0057591D"/>
    <w:rsid w:val="00575FF8"/>
    <w:rsid w:val="00576581"/>
    <w:rsid w:val="005766EC"/>
    <w:rsid w:val="005767D9"/>
    <w:rsid w:val="00577146"/>
    <w:rsid w:val="005773A0"/>
    <w:rsid w:val="00577646"/>
    <w:rsid w:val="005778EC"/>
    <w:rsid w:val="00577B59"/>
    <w:rsid w:val="00577D59"/>
    <w:rsid w:val="00577F5E"/>
    <w:rsid w:val="005800F8"/>
    <w:rsid w:val="005801AA"/>
    <w:rsid w:val="00580A07"/>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5DFF"/>
    <w:rsid w:val="005860CF"/>
    <w:rsid w:val="005861E2"/>
    <w:rsid w:val="005865CE"/>
    <w:rsid w:val="00586AE1"/>
    <w:rsid w:val="00586D72"/>
    <w:rsid w:val="0058706F"/>
    <w:rsid w:val="00587D82"/>
    <w:rsid w:val="00587E95"/>
    <w:rsid w:val="005907E8"/>
    <w:rsid w:val="00590A99"/>
    <w:rsid w:val="00590E36"/>
    <w:rsid w:val="00590F71"/>
    <w:rsid w:val="00591B26"/>
    <w:rsid w:val="00592518"/>
    <w:rsid w:val="00592632"/>
    <w:rsid w:val="005933B5"/>
    <w:rsid w:val="00593540"/>
    <w:rsid w:val="00593DCE"/>
    <w:rsid w:val="0059427F"/>
    <w:rsid w:val="00594A39"/>
    <w:rsid w:val="00594D50"/>
    <w:rsid w:val="00594E2D"/>
    <w:rsid w:val="00594F0E"/>
    <w:rsid w:val="0059502D"/>
    <w:rsid w:val="0059544F"/>
    <w:rsid w:val="005958F3"/>
    <w:rsid w:val="00595F55"/>
    <w:rsid w:val="005960F2"/>
    <w:rsid w:val="00596529"/>
    <w:rsid w:val="00596DB7"/>
    <w:rsid w:val="00596DF4"/>
    <w:rsid w:val="00597B8A"/>
    <w:rsid w:val="00597E79"/>
    <w:rsid w:val="00597ED0"/>
    <w:rsid w:val="005A004D"/>
    <w:rsid w:val="005A037F"/>
    <w:rsid w:val="005A0825"/>
    <w:rsid w:val="005A12E0"/>
    <w:rsid w:val="005A17B8"/>
    <w:rsid w:val="005A1C35"/>
    <w:rsid w:val="005A239F"/>
    <w:rsid w:val="005A27F0"/>
    <w:rsid w:val="005A2959"/>
    <w:rsid w:val="005A2A39"/>
    <w:rsid w:val="005A2D1A"/>
    <w:rsid w:val="005A34F5"/>
    <w:rsid w:val="005A3837"/>
    <w:rsid w:val="005A383F"/>
    <w:rsid w:val="005A3C75"/>
    <w:rsid w:val="005A452B"/>
    <w:rsid w:val="005A51DE"/>
    <w:rsid w:val="005A5BF9"/>
    <w:rsid w:val="005A5C69"/>
    <w:rsid w:val="005A5DBE"/>
    <w:rsid w:val="005A606D"/>
    <w:rsid w:val="005A6F0C"/>
    <w:rsid w:val="005A719F"/>
    <w:rsid w:val="005A77B0"/>
    <w:rsid w:val="005A7B34"/>
    <w:rsid w:val="005A7C9A"/>
    <w:rsid w:val="005A7F14"/>
    <w:rsid w:val="005B0534"/>
    <w:rsid w:val="005B06DD"/>
    <w:rsid w:val="005B0739"/>
    <w:rsid w:val="005B08B4"/>
    <w:rsid w:val="005B0F1F"/>
    <w:rsid w:val="005B1514"/>
    <w:rsid w:val="005B17E6"/>
    <w:rsid w:val="005B18D8"/>
    <w:rsid w:val="005B1E1C"/>
    <w:rsid w:val="005B21BF"/>
    <w:rsid w:val="005B2853"/>
    <w:rsid w:val="005B2A0E"/>
    <w:rsid w:val="005B2AA3"/>
    <w:rsid w:val="005B2C90"/>
    <w:rsid w:val="005B32B6"/>
    <w:rsid w:val="005B3362"/>
    <w:rsid w:val="005B3C17"/>
    <w:rsid w:val="005B3E37"/>
    <w:rsid w:val="005B4A01"/>
    <w:rsid w:val="005B5DBE"/>
    <w:rsid w:val="005B5FC4"/>
    <w:rsid w:val="005B62F9"/>
    <w:rsid w:val="005B64CC"/>
    <w:rsid w:val="005B66AB"/>
    <w:rsid w:val="005B6849"/>
    <w:rsid w:val="005B6BC6"/>
    <w:rsid w:val="005B6C5A"/>
    <w:rsid w:val="005B71FB"/>
    <w:rsid w:val="005B77E0"/>
    <w:rsid w:val="005B77F0"/>
    <w:rsid w:val="005B787B"/>
    <w:rsid w:val="005C07E5"/>
    <w:rsid w:val="005C10C3"/>
    <w:rsid w:val="005C13F8"/>
    <w:rsid w:val="005C14E3"/>
    <w:rsid w:val="005C1576"/>
    <w:rsid w:val="005C176B"/>
    <w:rsid w:val="005C1B38"/>
    <w:rsid w:val="005C1F21"/>
    <w:rsid w:val="005C3B25"/>
    <w:rsid w:val="005C41EA"/>
    <w:rsid w:val="005C44C7"/>
    <w:rsid w:val="005C4FE8"/>
    <w:rsid w:val="005C5858"/>
    <w:rsid w:val="005C5ACE"/>
    <w:rsid w:val="005C68E9"/>
    <w:rsid w:val="005C6BF8"/>
    <w:rsid w:val="005C6C10"/>
    <w:rsid w:val="005C6F4B"/>
    <w:rsid w:val="005C71D1"/>
    <w:rsid w:val="005C7362"/>
    <w:rsid w:val="005C7950"/>
    <w:rsid w:val="005C7953"/>
    <w:rsid w:val="005C7BCD"/>
    <w:rsid w:val="005D0116"/>
    <w:rsid w:val="005D0491"/>
    <w:rsid w:val="005D07DD"/>
    <w:rsid w:val="005D0D1A"/>
    <w:rsid w:val="005D0F2E"/>
    <w:rsid w:val="005D13A0"/>
    <w:rsid w:val="005D21C8"/>
    <w:rsid w:val="005D2256"/>
    <w:rsid w:val="005D26B8"/>
    <w:rsid w:val="005D2DF2"/>
    <w:rsid w:val="005D2ED9"/>
    <w:rsid w:val="005D3067"/>
    <w:rsid w:val="005D395A"/>
    <w:rsid w:val="005D43A1"/>
    <w:rsid w:val="005D50F4"/>
    <w:rsid w:val="005D5467"/>
    <w:rsid w:val="005D588C"/>
    <w:rsid w:val="005D64D0"/>
    <w:rsid w:val="005D65C0"/>
    <w:rsid w:val="005D6AAC"/>
    <w:rsid w:val="005D6C41"/>
    <w:rsid w:val="005D6D0D"/>
    <w:rsid w:val="005D6DBE"/>
    <w:rsid w:val="005D7232"/>
    <w:rsid w:val="005D772C"/>
    <w:rsid w:val="005E06D7"/>
    <w:rsid w:val="005E0719"/>
    <w:rsid w:val="005E0B03"/>
    <w:rsid w:val="005E146D"/>
    <w:rsid w:val="005E15DC"/>
    <w:rsid w:val="005E1A8B"/>
    <w:rsid w:val="005E2903"/>
    <w:rsid w:val="005E2FB4"/>
    <w:rsid w:val="005E3221"/>
    <w:rsid w:val="005E3285"/>
    <w:rsid w:val="005E368D"/>
    <w:rsid w:val="005E4356"/>
    <w:rsid w:val="005E43BE"/>
    <w:rsid w:val="005E4783"/>
    <w:rsid w:val="005E4A6C"/>
    <w:rsid w:val="005E555E"/>
    <w:rsid w:val="005E55FC"/>
    <w:rsid w:val="005E5C05"/>
    <w:rsid w:val="005E6757"/>
    <w:rsid w:val="005E6D76"/>
    <w:rsid w:val="005E6E34"/>
    <w:rsid w:val="005E7267"/>
    <w:rsid w:val="005E7719"/>
    <w:rsid w:val="005E7759"/>
    <w:rsid w:val="005E78BC"/>
    <w:rsid w:val="005F044F"/>
    <w:rsid w:val="005F064B"/>
    <w:rsid w:val="005F0905"/>
    <w:rsid w:val="005F0EA7"/>
    <w:rsid w:val="005F0F5F"/>
    <w:rsid w:val="005F1793"/>
    <w:rsid w:val="005F2233"/>
    <w:rsid w:val="005F22F6"/>
    <w:rsid w:val="005F2D82"/>
    <w:rsid w:val="005F2ED3"/>
    <w:rsid w:val="005F2F80"/>
    <w:rsid w:val="005F320E"/>
    <w:rsid w:val="005F4664"/>
    <w:rsid w:val="005F4CDA"/>
    <w:rsid w:val="005F5147"/>
    <w:rsid w:val="005F521A"/>
    <w:rsid w:val="005F52CB"/>
    <w:rsid w:val="005F53C3"/>
    <w:rsid w:val="005F55FC"/>
    <w:rsid w:val="005F5699"/>
    <w:rsid w:val="005F5806"/>
    <w:rsid w:val="005F5EFB"/>
    <w:rsid w:val="005F60E5"/>
    <w:rsid w:val="005F626F"/>
    <w:rsid w:val="005F64A4"/>
    <w:rsid w:val="005F6664"/>
    <w:rsid w:val="005F66E7"/>
    <w:rsid w:val="005F6EA9"/>
    <w:rsid w:val="005F7255"/>
    <w:rsid w:val="005F744A"/>
    <w:rsid w:val="005F756D"/>
    <w:rsid w:val="005F7DCF"/>
    <w:rsid w:val="006006BC"/>
    <w:rsid w:val="0060085C"/>
    <w:rsid w:val="00600E6D"/>
    <w:rsid w:val="006013F9"/>
    <w:rsid w:val="0060145B"/>
    <w:rsid w:val="006017D6"/>
    <w:rsid w:val="00601EE2"/>
    <w:rsid w:val="006022B0"/>
    <w:rsid w:val="00602326"/>
    <w:rsid w:val="0060261A"/>
    <w:rsid w:val="006032E4"/>
    <w:rsid w:val="00603932"/>
    <w:rsid w:val="00603A8D"/>
    <w:rsid w:val="00603BC9"/>
    <w:rsid w:val="00604377"/>
    <w:rsid w:val="00604BE2"/>
    <w:rsid w:val="00604EC4"/>
    <w:rsid w:val="00605204"/>
    <w:rsid w:val="006054AD"/>
    <w:rsid w:val="0060585D"/>
    <w:rsid w:val="0060611B"/>
    <w:rsid w:val="006064E4"/>
    <w:rsid w:val="006066BB"/>
    <w:rsid w:val="006067EB"/>
    <w:rsid w:val="00606B31"/>
    <w:rsid w:val="00606B38"/>
    <w:rsid w:val="00606EA2"/>
    <w:rsid w:val="006070F7"/>
    <w:rsid w:val="006075E7"/>
    <w:rsid w:val="00610125"/>
    <w:rsid w:val="00610AF4"/>
    <w:rsid w:val="00610C1F"/>
    <w:rsid w:val="0061112A"/>
    <w:rsid w:val="006112D0"/>
    <w:rsid w:val="00611454"/>
    <w:rsid w:val="00611EED"/>
    <w:rsid w:val="006122D7"/>
    <w:rsid w:val="006123CD"/>
    <w:rsid w:val="00612E37"/>
    <w:rsid w:val="00613232"/>
    <w:rsid w:val="0061335D"/>
    <w:rsid w:val="006135BF"/>
    <w:rsid w:val="00613DCF"/>
    <w:rsid w:val="00614076"/>
    <w:rsid w:val="006146AF"/>
    <w:rsid w:val="00614947"/>
    <w:rsid w:val="00614D4E"/>
    <w:rsid w:val="00614F44"/>
    <w:rsid w:val="0061564B"/>
    <w:rsid w:val="006156FB"/>
    <w:rsid w:val="006157AC"/>
    <w:rsid w:val="00615CF4"/>
    <w:rsid w:val="006163F8"/>
    <w:rsid w:val="006164CE"/>
    <w:rsid w:val="00616515"/>
    <w:rsid w:val="006173A4"/>
    <w:rsid w:val="00617731"/>
    <w:rsid w:val="00617780"/>
    <w:rsid w:val="0061788B"/>
    <w:rsid w:val="006179A5"/>
    <w:rsid w:val="00617E4B"/>
    <w:rsid w:val="006201F3"/>
    <w:rsid w:val="006205EA"/>
    <w:rsid w:val="00620A2B"/>
    <w:rsid w:val="00620B76"/>
    <w:rsid w:val="00620EA7"/>
    <w:rsid w:val="0062171B"/>
    <w:rsid w:val="0062172C"/>
    <w:rsid w:val="006224BC"/>
    <w:rsid w:val="006234BC"/>
    <w:rsid w:val="00623670"/>
    <w:rsid w:val="006240C2"/>
    <w:rsid w:val="006242A6"/>
    <w:rsid w:val="00624D92"/>
    <w:rsid w:val="00624E2A"/>
    <w:rsid w:val="006256B8"/>
    <w:rsid w:val="00625891"/>
    <w:rsid w:val="00625AF9"/>
    <w:rsid w:val="00625C32"/>
    <w:rsid w:val="00625CE1"/>
    <w:rsid w:val="00625ECE"/>
    <w:rsid w:val="00626712"/>
    <w:rsid w:val="00627619"/>
    <w:rsid w:val="00627717"/>
    <w:rsid w:val="006279E2"/>
    <w:rsid w:val="00627AB0"/>
    <w:rsid w:val="0063036E"/>
    <w:rsid w:val="00630372"/>
    <w:rsid w:val="00630D32"/>
    <w:rsid w:val="0063104F"/>
    <w:rsid w:val="0063136B"/>
    <w:rsid w:val="006314E4"/>
    <w:rsid w:val="0063190E"/>
    <w:rsid w:val="00631DD1"/>
    <w:rsid w:val="0063289F"/>
    <w:rsid w:val="006328B9"/>
    <w:rsid w:val="00632D00"/>
    <w:rsid w:val="00633047"/>
    <w:rsid w:val="006330A0"/>
    <w:rsid w:val="00633361"/>
    <w:rsid w:val="006337D2"/>
    <w:rsid w:val="00633A50"/>
    <w:rsid w:val="00633C1C"/>
    <w:rsid w:val="00633FE5"/>
    <w:rsid w:val="0063479F"/>
    <w:rsid w:val="00635602"/>
    <w:rsid w:val="00635BA7"/>
    <w:rsid w:val="00635C3B"/>
    <w:rsid w:val="00636495"/>
    <w:rsid w:val="00636C19"/>
    <w:rsid w:val="00636CE4"/>
    <w:rsid w:val="00636E46"/>
    <w:rsid w:val="00637458"/>
    <w:rsid w:val="006374BD"/>
    <w:rsid w:val="00637F9A"/>
    <w:rsid w:val="00640177"/>
    <w:rsid w:val="00640A0F"/>
    <w:rsid w:val="006417C9"/>
    <w:rsid w:val="00641926"/>
    <w:rsid w:val="00641CA2"/>
    <w:rsid w:val="00641EEC"/>
    <w:rsid w:val="00642285"/>
    <w:rsid w:val="00643545"/>
    <w:rsid w:val="00643826"/>
    <w:rsid w:val="00643A26"/>
    <w:rsid w:val="00643A31"/>
    <w:rsid w:val="00644162"/>
    <w:rsid w:val="006441DD"/>
    <w:rsid w:val="00644E3A"/>
    <w:rsid w:val="00644FD3"/>
    <w:rsid w:val="00645AC3"/>
    <w:rsid w:val="00646785"/>
    <w:rsid w:val="00646EC3"/>
    <w:rsid w:val="006470DE"/>
    <w:rsid w:val="00647F12"/>
    <w:rsid w:val="00647FED"/>
    <w:rsid w:val="00650280"/>
    <w:rsid w:val="006509E6"/>
    <w:rsid w:val="00650A2C"/>
    <w:rsid w:val="00650F3A"/>
    <w:rsid w:val="00651696"/>
    <w:rsid w:val="00651843"/>
    <w:rsid w:val="00651C67"/>
    <w:rsid w:val="006524B0"/>
    <w:rsid w:val="00652645"/>
    <w:rsid w:val="00652860"/>
    <w:rsid w:val="00652B02"/>
    <w:rsid w:val="006531A2"/>
    <w:rsid w:val="006532D3"/>
    <w:rsid w:val="006533DC"/>
    <w:rsid w:val="00653561"/>
    <w:rsid w:val="00653578"/>
    <w:rsid w:val="006538DD"/>
    <w:rsid w:val="006539E6"/>
    <w:rsid w:val="00653D97"/>
    <w:rsid w:val="00653DB6"/>
    <w:rsid w:val="00654111"/>
    <w:rsid w:val="0065456C"/>
    <w:rsid w:val="0065498F"/>
    <w:rsid w:val="00654AE1"/>
    <w:rsid w:val="00654B22"/>
    <w:rsid w:val="00654D45"/>
    <w:rsid w:val="00654F90"/>
    <w:rsid w:val="0065508A"/>
    <w:rsid w:val="00655A54"/>
    <w:rsid w:val="00656005"/>
    <w:rsid w:val="006569D4"/>
    <w:rsid w:val="00656C4C"/>
    <w:rsid w:val="006573F8"/>
    <w:rsid w:val="00657857"/>
    <w:rsid w:val="0066074B"/>
    <w:rsid w:val="006609EC"/>
    <w:rsid w:val="00660B3B"/>
    <w:rsid w:val="00660BC0"/>
    <w:rsid w:val="00660F5C"/>
    <w:rsid w:val="006610EE"/>
    <w:rsid w:val="006611C8"/>
    <w:rsid w:val="00662256"/>
    <w:rsid w:val="00662377"/>
    <w:rsid w:val="006624A8"/>
    <w:rsid w:val="00662DBF"/>
    <w:rsid w:val="006630C9"/>
    <w:rsid w:val="00663388"/>
    <w:rsid w:val="006634C9"/>
    <w:rsid w:val="006635E6"/>
    <w:rsid w:val="00663809"/>
    <w:rsid w:val="00663B44"/>
    <w:rsid w:val="00663BE1"/>
    <w:rsid w:val="00663C11"/>
    <w:rsid w:val="00663CA8"/>
    <w:rsid w:val="0066437C"/>
    <w:rsid w:val="00664659"/>
    <w:rsid w:val="00664AA0"/>
    <w:rsid w:val="00664BB8"/>
    <w:rsid w:val="006651EE"/>
    <w:rsid w:val="00665957"/>
    <w:rsid w:val="00666057"/>
    <w:rsid w:val="006660F9"/>
    <w:rsid w:val="006668C2"/>
    <w:rsid w:val="00666946"/>
    <w:rsid w:val="006674B4"/>
    <w:rsid w:val="00667EFB"/>
    <w:rsid w:val="006700BE"/>
    <w:rsid w:val="00670428"/>
    <w:rsid w:val="00670542"/>
    <w:rsid w:val="006709B2"/>
    <w:rsid w:val="006712C6"/>
    <w:rsid w:val="006715E2"/>
    <w:rsid w:val="00671E25"/>
    <w:rsid w:val="00672002"/>
    <w:rsid w:val="00672322"/>
    <w:rsid w:val="00672470"/>
    <w:rsid w:val="00672B21"/>
    <w:rsid w:val="006734B8"/>
    <w:rsid w:val="00673501"/>
    <w:rsid w:val="00673E4F"/>
    <w:rsid w:val="00674026"/>
    <w:rsid w:val="006749B2"/>
    <w:rsid w:val="00675144"/>
    <w:rsid w:val="00676749"/>
    <w:rsid w:val="006769EE"/>
    <w:rsid w:val="00676A9A"/>
    <w:rsid w:val="00677B0F"/>
    <w:rsid w:val="00680DFF"/>
    <w:rsid w:val="00680E20"/>
    <w:rsid w:val="006811BB"/>
    <w:rsid w:val="00681465"/>
    <w:rsid w:val="006818E4"/>
    <w:rsid w:val="00681DE5"/>
    <w:rsid w:val="00681FF2"/>
    <w:rsid w:val="0068282B"/>
    <w:rsid w:val="00682B37"/>
    <w:rsid w:val="00682D3E"/>
    <w:rsid w:val="00683092"/>
    <w:rsid w:val="0068312C"/>
    <w:rsid w:val="00683272"/>
    <w:rsid w:val="0068333D"/>
    <w:rsid w:val="0068347F"/>
    <w:rsid w:val="006834B8"/>
    <w:rsid w:val="00683D8E"/>
    <w:rsid w:val="006843CB"/>
    <w:rsid w:val="00684F60"/>
    <w:rsid w:val="00685061"/>
    <w:rsid w:val="006852E0"/>
    <w:rsid w:val="00686307"/>
    <w:rsid w:val="0068686B"/>
    <w:rsid w:val="00686F53"/>
    <w:rsid w:val="006873B6"/>
    <w:rsid w:val="00687A50"/>
    <w:rsid w:val="0069050E"/>
    <w:rsid w:val="0069117F"/>
    <w:rsid w:val="006920E6"/>
    <w:rsid w:val="006925CE"/>
    <w:rsid w:val="006925DD"/>
    <w:rsid w:val="006926B1"/>
    <w:rsid w:val="00692B83"/>
    <w:rsid w:val="00692BAA"/>
    <w:rsid w:val="00692DC9"/>
    <w:rsid w:val="006934AB"/>
    <w:rsid w:val="00693576"/>
    <w:rsid w:val="00693886"/>
    <w:rsid w:val="00693A91"/>
    <w:rsid w:val="00693C13"/>
    <w:rsid w:val="00693DF6"/>
    <w:rsid w:val="00693E8C"/>
    <w:rsid w:val="00693ED3"/>
    <w:rsid w:val="00694F03"/>
    <w:rsid w:val="00694F8C"/>
    <w:rsid w:val="0069501D"/>
    <w:rsid w:val="006952CF"/>
    <w:rsid w:val="006953D2"/>
    <w:rsid w:val="00695AFD"/>
    <w:rsid w:val="006960F5"/>
    <w:rsid w:val="00696A75"/>
    <w:rsid w:val="00696C45"/>
    <w:rsid w:val="00696E31"/>
    <w:rsid w:val="0069712C"/>
    <w:rsid w:val="00697243"/>
    <w:rsid w:val="00697704"/>
    <w:rsid w:val="00697980"/>
    <w:rsid w:val="00697A12"/>
    <w:rsid w:val="00697E9B"/>
    <w:rsid w:val="00697F05"/>
    <w:rsid w:val="006A0126"/>
    <w:rsid w:val="006A049C"/>
    <w:rsid w:val="006A0558"/>
    <w:rsid w:val="006A0779"/>
    <w:rsid w:val="006A0845"/>
    <w:rsid w:val="006A0E8B"/>
    <w:rsid w:val="006A1116"/>
    <w:rsid w:val="006A19ED"/>
    <w:rsid w:val="006A1B8C"/>
    <w:rsid w:val="006A1E3B"/>
    <w:rsid w:val="006A2CA1"/>
    <w:rsid w:val="006A2FDF"/>
    <w:rsid w:val="006A3375"/>
    <w:rsid w:val="006A37ED"/>
    <w:rsid w:val="006A3964"/>
    <w:rsid w:val="006A3A27"/>
    <w:rsid w:val="006A3C15"/>
    <w:rsid w:val="006A4276"/>
    <w:rsid w:val="006A43C6"/>
    <w:rsid w:val="006A444D"/>
    <w:rsid w:val="006A464B"/>
    <w:rsid w:val="006A47AA"/>
    <w:rsid w:val="006A4999"/>
    <w:rsid w:val="006A4A44"/>
    <w:rsid w:val="006A4B54"/>
    <w:rsid w:val="006A4D9F"/>
    <w:rsid w:val="006A55A3"/>
    <w:rsid w:val="006A597F"/>
    <w:rsid w:val="006A618D"/>
    <w:rsid w:val="006A62D3"/>
    <w:rsid w:val="006A6319"/>
    <w:rsid w:val="006A655C"/>
    <w:rsid w:val="006A6560"/>
    <w:rsid w:val="006A66EC"/>
    <w:rsid w:val="006A6956"/>
    <w:rsid w:val="006A6A85"/>
    <w:rsid w:val="006A6AE1"/>
    <w:rsid w:val="006A6B5E"/>
    <w:rsid w:val="006A6E8D"/>
    <w:rsid w:val="006A7321"/>
    <w:rsid w:val="006A7784"/>
    <w:rsid w:val="006A7994"/>
    <w:rsid w:val="006A7CC3"/>
    <w:rsid w:val="006B008C"/>
    <w:rsid w:val="006B0973"/>
    <w:rsid w:val="006B0B90"/>
    <w:rsid w:val="006B0C14"/>
    <w:rsid w:val="006B1695"/>
    <w:rsid w:val="006B16C7"/>
    <w:rsid w:val="006B2B1E"/>
    <w:rsid w:val="006B2BD9"/>
    <w:rsid w:val="006B3234"/>
    <w:rsid w:val="006B34A1"/>
    <w:rsid w:val="006B3580"/>
    <w:rsid w:val="006B3D73"/>
    <w:rsid w:val="006B3E1A"/>
    <w:rsid w:val="006B3FEF"/>
    <w:rsid w:val="006B40AA"/>
    <w:rsid w:val="006B417E"/>
    <w:rsid w:val="006B41BD"/>
    <w:rsid w:val="006B485D"/>
    <w:rsid w:val="006B4A0C"/>
    <w:rsid w:val="006B4A53"/>
    <w:rsid w:val="006B51ED"/>
    <w:rsid w:val="006B5532"/>
    <w:rsid w:val="006B5BF6"/>
    <w:rsid w:val="006B6589"/>
    <w:rsid w:val="006B663F"/>
    <w:rsid w:val="006B665C"/>
    <w:rsid w:val="006B68C1"/>
    <w:rsid w:val="006B6C86"/>
    <w:rsid w:val="006B6CC2"/>
    <w:rsid w:val="006B6EE6"/>
    <w:rsid w:val="006B7454"/>
    <w:rsid w:val="006B7D77"/>
    <w:rsid w:val="006C00B3"/>
    <w:rsid w:val="006C087D"/>
    <w:rsid w:val="006C0A56"/>
    <w:rsid w:val="006C0E04"/>
    <w:rsid w:val="006C0F64"/>
    <w:rsid w:val="006C142E"/>
    <w:rsid w:val="006C1899"/>
    <w:rsid w:val="006C1917"/>
    <w:rsid w:val="006C1F22"/>
    <w:rsid w:val="006C282B"/>
    <w:rsid w:val="006C29CE"/>
    <w:rsid w:val="006C3100"/>
    <w:rsid w:val="006C3258"/>
    <w:rsid w:val="006C3381"/>
    <w:rsid w:val="006C3673"/>
    <w:rsid w:val="006C387D"/>
    <w:rsid w:val="006C3B7A"/>
    <w:rsid w:val="006C3D77"/>
    <w:rsid w:val="006C400E"/>
    <w:rsid w:val="006C4B64"/>
    <w:rsid w:val="006C55BE"/>
    <w:rsid w:val="006C5C6B"/>
    <w:rsid w:val="006C65E2"/>
    <w:rsid w:val="006C6B7C"/>
    <w:rsid w:val="006C6DFE"/>
    <w:rsid w:val="006C703C"/>
    <w:rsid w:val="006C7318"/>
    <w:rsid w:val="006C73B2"/>
    <w:rsid w:val="006C79B6"/>
    <w:rsid w:val="006C7CB2"/>
    <w:rsid w:val="006C7F83"/>
    <w:rsid w:val="006D1C39"/>
    <w:rsid w:val="006D1E35"/>
    <w:rsid w:val="006D2321"/>
    <w:rsid w:val="006D2345"/>
    <w:rsid w:val="006D23EE"/>
    <w:rsid w:val="006D2491"/>
    <w:rsid w:val="006D24A8"/>
    <w:rsid w:val="006D2777"/>
    <w:rsid w:val="006D2B86"/>
    <w:rsid w:val="006D2D08"/>
    <w:rsid w:val="006D335B"/>
    <w:rsid w:val="006D3F39"/>
    <w:rsid w:val="006D42CD"/>
    <w:rsid w:val="006D452D"/>
    <w:rsid w:val="006D4781"/>
    <w:rsid w:val="006D4893"/>
    <w:rsid w:val="006D49FE"/>
    <w:rsid w:val="006D526D"/>
    <w:rsid w:val="006D52CF"/>
    <w:rsid w:val="006D5711"/>
    <w:rsid w:val="006D625A"/>
    <w:rsid w:val="006D6782"/>
    <w:rsid w:val="006D72F2"/>
    <w:rsid w:val="006D7963"/>
    <w:rsid w:val="006D79DA"/>
    <w:rsid w:val="006E0951"/>
    <w:rsid w:val="006E151D"/>
    <w:rsid w:val="006E19CD"/>
    <w:rsid w:val="006E1C36"/>
    <w:rsid w:val="006E1EE0"/>
    <w:rsid w:val="006E2581"/>
    <w:rsid w:val="006E328A"/>
    <w:rsid w:val="006E3359"/>
    <w:rsid w:val="006E335A"/>
    <w:rsid w:val="006E3530"/>
    <w:rsid w:val="006E3A9E"/>
    <w:rsid w:val="006E411F"/>
    <w:rsid w:val="006E4CD8"/>
    <w:rsid w:val="006E4EA0"/>
    <w:rsid w:val="006E58AB"/>
    <w:rsid w:val="006E59AF"/>
    <w:rsid w:val="006E6961"/>
    <w:rsid w:val="006E6CDE"/>
    <w:rsid w:val="006E6EC7"/>
    <w:rsid w:val="006E72A9"/>
    <w:rsid w:val="006E7826"/>
    <w:rsid w:val="006E7FE2"/>
    <w:rsid w:val="006F0287"/>
    <w:rsid w:val="006F0EE6"/>
    <w:rsid w:val="006F11AA"/>
    <w:rsid w:val="006F14FC"/>
    <w:rsid w:val="006F16FA"/>
    <w:rsid w:val="006F1DFC"/>
    <w:rsid w:val="006F1E59"/>
    <w:rsid w:val="006F1F97"/>
    <w:rsid w:val="006F2525"/>
    <w:rsid w:val="006F25B2"/>
    <w:rsid w:val="006F26DD"/>
    <w:rsid w:val="006F2F07"/>
    <w:rsid w:val="006F3443"/>
    <w:rsid w:val="006F3A83"/>
    <w:rsid w:val="006F3E94"/>
    <w:rsid w:val="006F42A6"/>
    <w:rsid w:val="006F51B7"/>
    <w:rsid w:val="006F54ED"/>
    <w:rsid w:val="006F5C1C"/>
    <w:rsid w:val="006F5E0B"/>
    <w:rsid w:val="006F63D9"/>
    <w:rsid w:val="006F6DED"/>
    <w:rsid w:val="006F6E92"/>
    <w:rsid w:val="006F7098"/>
    <w:rsid w:val="006F70A0"/>
    <w:rsid w:val="006F7382"/>
    <w:rsid w:val="006F79BF"/>
    <w:rsid w:val="007003A3"/>
    <w:rsid w:val="00700DEF"/>
    <w:rsid w:val="007010F1"/>
    <w:rsid w:val="00701174"/>
    <w:rsid w:val="007013AC"/>
    <w:rsid w:val="007016C4"/>
    <w:rsid w:val="007017D1"/>
    <w:rsid w:val="0070181D"/>
    <w:rsid w:val="00701A1E"/>
    <w:rsid w:val="00701FE0"/>
    <w:rsid w:val="007020AC"/>
    <w:rsid w:val="007022B6"/>
    <w:rsid w:val="0070236A"/>
    <w:rsid w:val="0070248D"/>
    <w:rsid w:val="007025EA"/>
    <w:rsid w:val="00702BBF"/>
    <w:rsid w:val="00702DB9"/>
    <w:rsid w:val="00702EF2"/>
    <w:rsid w:val="00702F01"/>
    <w:rsid w:val="0070305C"/>
    <w:rsid w:val="007030E1"/>
    <w:rsid w:val="0070343D"/>
    <w:rsid w:val="00703EC5"/>
    <w:rsid w:val="00704478"/>
    <w:rsid w:val="00704A32"/>
    <w:rsid w:val="00704FAF"/>
    <w:rsid w:val="00705211"/>
    <w:rsid w:val="007059F2"/>
    <w:rsid w:val="00705C16"/>
    <w:rsid w:val="0070651F"/>
    <w:rsid w:val="00706AA0"/>
    <w:rsid w:val="00706BAA"/>
    <w:rsid w:val="00706DF6"/>
    <w:rsid w:val="007072F0"/>
    <w:rsid w:val="00707337"/>
    <w:rsid w:val="007101B7"/>
    <w:rsid w:val="00710229"/>
    <w:rsid w:val="0071023B"/>
    <w:rsid w:val="00710512"/>
    <w:rsid w:val="00710AF4"/>
    <w:rsid w:val="00711060"/>
    <w:rsid w:val="007118B9"/>
    <w:rsid w:val="00711CF5"/>
    <w:rsid w:val="00713D36"/>
    <w:rsid w:val="007142B0"/>
    <w:rsid w:val="00714769"/>
    <w:rsid w:val="00714B64"/>
    <w:rsid w:val="007154AD"/>
    <w:rsid w:val="00715559"/>
    <w:rsid w:val="00715965"/>
    <w:rsid w:val="007159A6"/>
    <w:rsid w:val="0071617F"/>
    <w:rsid w:val="00716D1E"/>
    <w:rsid w:val="00716D5F"/>
    <w:rsid w:val="00716E26"/>
    <w:rsid w:val="0071732C"/>
    <w:rsid w:val="0071761A"/>
    <w:rsid w:val="007178C3"/>
    <w:rsid w:val="00717988"/>
    <w:rsid w:val="0072064A"/>
    <w:rsid w:val="00720CDF"/>
    <w:rsid w:val="00720D8C"/>
    <w:rsid w:val="00721024"/>
    <w:rsid w:val="0072150D"/>
    <w:rsid w:val="00722360"/>
    <w:rsid w:val="00722B8A"/>
    <w:rsid w:val="00722C37"/>
    <w:rsid w:val="00723860"/>
    <w:rsid w:val="00723E3D"/>
    <w:rsid w:val="007243C3"/>
    <w:rsid w:val="007244EF"/>
    <w:rsid w:val="00724A52"/>
    <w:rsid w:val="00724BD7"/>
    <w:rsid w:val="00725667"/>
    <w:rsid w:val="00725AA2"/>
    <w:rsid w:val="00725B64"/>
    <w:rsid w:val="00726066"/>
    <w:rsid w:val="00726807"/>
    <w:rsid w:val="00726B14"/>
    <w:rsid w:val="00727092"/>
    <w:rsid w:val="007270AD"/>
    <w:rsid w:val="007271E1"/>
    <w:rsid w:val="00727941"/>
    <w:rsid w:val="007302DA"/>
    <w:rsid w:val="00730A00"/>
    <w:rsid w:val="00730CDA"/>
    <w:rsid w:val="00731AF9"/>
    <w:rsid w:val="00731DA9"/>
    <w:rsid w:val="00731FA7"/>
    <w:rsid w:val="0073214F"/>
    <w:rsid w:val="0073270E"/>
    <w:rsid w:val="007329C1"/>
    <w:rsid w:val="007339AE"/>
    <w:rsid w:val="00733B12"/>
    <w:rsid w:val="007343A6"/>
    <w:rsid w:val="007347A9"/>
    <w:rsid w:val="00734B6D"/>
    <w:rsid w:val="00734DD2"/>
    <w:rsid w:val="00734E12"/>
    <w:rsid w:val="00735298"/>
    <w:rsid w:val="00735A01"/>
    <w:rsid w:val="00735A92"/>
    <w:rsid w:val="0073626D"/>
    <w:rsid w:val="00736445"/>
    <w:rsid w:val="0073667D"/>
    <w:rsid w:val="00736884"/>
    <w:rsid w:val="0073691D"/>
    <w:rsid w:val="00736A84"/>
    <w:rsid w:val="00736D0C"/>
    <w:rsid w:val="007373F0"/>
    <w:rsid w:val="00737CB1"/>
    <w:rsid w:val="007400EC"/>
    <w:rsid w:val="007407AF"/>
    <w:rsid w:val="007407D3"/>
    <w:rsid w:val="007408B8"/>
    <w:rsid w:val="007410FE"/>
    <w:rsid w:val="007414B9"/>
    <w:rsid w:val="0074192E"/>
    <w:rsid w:val="00741F43"/>
    <w:rsid w:val="00742095"/>
    <w:rsid w:val="0074217D"/>
    <w:rsid w:val="00742462"/>
    <w:rsid w:val="007428B0"/>
    <w:rsid w:val="00742B3F"/>
    <w:rsid w:val="00742FC5"/>
    <w:rsid w:val="00743C06"/>
    <w:rsid w:val="00743F8F"/>
    <w:rsid w:val="00744372"/>
    <w:rsid w:val="00744620"/>
    <w:rsid w:val="00744670"/>
    <w:rsid w:val="007452F4"/>
    <w:rsid w:val="0074540C"/>
    <w:rsid w:val="00745722"/>
    <w:rsid w:val="00745799"/>
    <w:rsid w:val="007462E8"/>
    <w:rsid w:val="007463F2"/>
    <w:rsid w:val="00746863"/>
    <w:rsid w:val="00746B1D"/>
    <w:rsid w:val="00746D53"/>
    <w:rsid w:val="007470BB"/>
    <w:rsid w:val="007473EF"/>
    <w:rsid w:val="00747816"/>
    <w:rsid w:val="00747860"/>
    <w:rsid w:val="007500DD"/>
    <w:rsid w:val="00750177"/>
    <w:rsid w:val="0075019F"/>
    <w:rsid w:val="007501DC"/>
    <w:rsid w:val="0075074E"/>
    <w:rsid w:val="00750D0F"/>
    <w:rsid w:val="00750D81"/>
    <w:rsid w:val="00750EA4"/>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980"/>
    <w:rsid w:val="0075512B"/>
    <w:rsid w:val="00755381"/>
    <w:rsid w:val="00755AB0"/>
    <w:rsid w:val="00755B26"/>
    <w:rsid w:val="00755D9F"/>
    <w:rsid w:val="0075642C"/>
    <w:rsid w:val="00756513"/>
    <w:rsid w:val="00756755"/>
    <w:rsid w:val="00756AC3"/>
    <w:rsid w:val="00756EFE"/>
    <w:rsid w:val="00757105"/>
    <w:rsid w:val="007572D2"/>
    <w:rsid w:val="007573A0"/>
    <w:rsid w:val="00757519"/>
    <w:rsid w:val="0076017C"/>
    <w:rsid w:val="00760744"/>
    <w:rsid w:val="00761658"/>
    <w:rsid w:val="00761BE1"/>
    <w:rsid w:val="00761CAE"/>
    <w:rsid w:val="00761EE6"/>
    <w:rsid w:val="00762957"/>
    <w:rsid w:val="00762D00"/>
    <w:rsid w:val="00762FAE"/>
    <w:rsid w:val="0076312F"/>
    <w:rsid w:val="007632AE"/>
    <w:rsid w:val="007632EE"/>
    <w:rsid w:val="00763BA6"/>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BB"/>
    <w:rsid w:val="00767A59"/>
    <w:rsid w:val="00767BB2"/>
    <w:rsid w:val="00767E4D"/>
    <w:rsid w:val="007700D9"/>
    <w:rsid w:val="00770181"/>
    <w:rsid w:val="007702BB"/>
    <w:rsid w:val="00770A12"/>
    <w:rsid w:val="00770B1A"/>
    <w:rsid w:val="00770CEA"/>
    <w:rsid w:val="0077130D"/>
    <w:rsid w:val="007721F6"/>
    <w:rsid w:val="007726D2"/>
    <w:rsid w:val="007727B5"/>
    <w:rsid w:val="007729BE"/>
    <w:rsid w:val="00772F50"/>
    <w:rsid w:val="007734CD"/>
    <w:rsid w:val="00773773"/>
    <w:rsid w:val="00774593"/>
    <w:rsid w:val="00774F58"/>
    <w:rsid w:val="007750DD"/>
    <w:rsid w:val="00775395"/>
    <w:rsid w:val="0077579D"/>
    <w:rsid w:val="00775FD8"/>
    <w:rsid w:val="00776269"/>
    <w:rsid w:val="00776A86"/>
    <w:rsid w:val="00776CF8"/>
    <w:rsid w:val="00776D50"/>
    <w:rsid w:val="00777C3C"/>
    <w:rsid w:val="00777DD2"/>
    <w:rsid w:val="00780209"/>
    <w:rsid w:val="007806E3"/>
    <w:rsid w:val="00780DC4"/>
    <w:rsid w:val="00780E00"/>
    <w:rsid w:val="00780FDD"/>
    <w:rsid w:val="00781036"/>
    <w:rsid w:val="0078109D"/>
    <w:rsid w:val="007810F3"/>
    <w:rsid w:val="007818F8"/>
    <w:rsid w:val="00782382"/>
    <w:rsid w:val="0078274F"/>
    <w:rsid w:val="007828DD"/>
    <w:rsid w:val="00782E4E"/>
    <w:rsid w:val="00782FB6"/>
    <w:rsid w:val="00783086"/>
    <w:rsid w:val="007833A0"/>
    <w:rsid w:val="0078368A"/>
    <w:rsid w:val="00783AC2"/>
    <w:rsid w:val="0078407C"/>
    <w:rsid w:val="007840EE"/>
    <w:rsid w:val="007841A7"/>
    <w:rsid w:val="00784361"/>
    <w:rsid w:val="00784463"/>
    <w:rsid w:val="007845B9"/>
    <w:rsid w:val="00784790"/>
    <w:rsid w:val="00785015"/>
    <w:rsid w:val="007857AE"/>
    <w:rsid w:val="00785D40"/>
    <w:rsid w:val="00786EB2"/>
    <w:rsid w:val="00786F44"/>
    <w:rsid w:val="007878D3"/>
    <w:rsid w:val="0079036A"/>
    <w:rsid w:val="0079038F"/>
    <w:rsid w:val="00790A12"/>
    <w:rsid w:val="00790B19"/>
    <w:rsid w:val="00790BE7"/>
    <w:rsid w:val="00790F90"/>
    <w:rsid w:val="00792102"/>
    <w:rsid w:val="00792499"/>
    <w:rsid w:val="007939D5"/>
    <w:rsid w:val="007939DA"/>
    <w:rsid w:val="0079416C"/>
    <w:rsid w:val="007942DD"/>
    <w:rsid w:val="00794598"/>
    <w:rsid w:val="00794EDD"/>
    <w:rsid w:val="00795232"/>
    <w:rsid w:val="00795B52"/>
    <w:rsid w:val="00796111"/>
    <w:rsid w:val="00796F2E"/>
    <w:rsid w:val="007970EF"/>
    <w:rsid w:val="00797502"/>
    <w:rsid w:val="00797722"/>
    <w:rsid w:val="00797993"/>
    <w:rsid w:val="00797D0A"/>
    <w:rsid w:val="007A12AD"/>
    <w:rsid w:val="007A12F8"/>
    <w:rsid w:val="007A12FE"/>
    <w:rsid w:val="007A1F67"/>
    <w:rsid w:val="007A20BA"/>
    <w:rsid w:val="007A210D"/>
    <w:rsid w:val="007A25BF"/>
    <w:rsid w:val="007A279B"/>
    <w:rsid w:val="007A2E87"/>
    <w:rsid w:val="007A2F9F"/>
    <w:rsid w:val="007A308B"/>
    <w:rsid w:val="007A31B6"/>
    <w:rsid w:val="007A4333"/>
    <w:rsid w:val="007A4558"/>
    <w:rsid w:val="007A4766"/>
    <w:rsid w:val="007A4916"/>
    <w:rsid w:val="007A4B69"/>
    <w:rsid w:val="007A4CA0"/>
    <w:rsid w:val="007A4FF6"/>
    <w:rsid w:val="007A5209"/>
    <w:rsid w:val="007A5341"/>
    <w:rsid w:val="007A57ED"/>
    <w:rsid w:val="007A58E5"/>
    <w:rsid w:val="007A5C72"/>
    <w:rsid w:val="007A5D1D"/>
    <w:rsid w:val="007A5D3C"/>
    <w:rsid w:val="007A5E6E"/>
    <w:rsid w:val="007A607E"/>
    <w:rsid w:val="007A6AE1"/>
    <w:rsid w:val="007A7548"/>
    <w:rsid w:val="007A7EFF"/>
    <w:rsid w:val="007B0109"/>
    <w:rsid w:val="007B10EE"/>
    <w:rsid w:val="007B11DA"/>
    <w:rsid w:val="007B173E"/>
    <w:rsid w:val="007B1C8B"/>
    <w:rsid w:val="007B1C98"/>
    <w:rsid w:val="007B2F77"/>
    <w:rsid w:val="007B3E80"/>
    <w:rsid w:val="007B4485"/>
    <w:rsid w:val="007B47C8"/>
    <w:rsid w:val="007B4916"/>
    <w:rsid w:val="007B4E34"/>
    <w:rsid w:val="007B5407"/>
    <w:rsid w:val="007B5597"/>
    <w:rsid w:val="007B5F4A"/>
    <w:rsid w:val="007B6146"/>
    <w:rsid w:val="007B6606"/>
    <w:rsid w:val="007B6670"/>
    <w:rsid w:val="007B66F9"/>
    <w:rsid w:val="007B67F4"/>
    <w:rsid w:val="007B6BAB"/>
    <w:rsid w:val="007B6C07"/>
    <w:rsid w:val="007B730C"/>
    <w:rsid w:val="007B744E"/>
    <w:rsid w:val="007B7C30"/>
    <w:rsid w:val="007B7EF9"/>
    <w:rsid w:val="007B7FFD"/>
    <w:rsid w:val="007C01C0"/>
    <w:rsid w:val="007C03E2"/>
    <w:rsid w:val="007C04E6"/>
    <w:rsid w:val="007C0B17"/>
    <w:rsid w:val="007C0ECD"/>
    <w:rsid w:val="007C113C"/>
    <w:rsid w:val="007C13FC"/>
    <w:rsid w:val="007C19C5"/>
    <w:rsid w:val="007C207E"/>
    <w:rsid w:val="007C20FC"/>
    <w:rsid w:val="007C2860"/>
    <w:rsid w:val="007C2BC3"/>
    <w:rsid w:val="007C2E62"/>
    <w:rsid w:val="007C3224"/>
    <w:rsid w:val="007C3671"/>
    <w:rsid w:val="007C3FCB"/>
    <w:rsid w:val="007C41D5"/>
    <w:rsid w:val="007C4628"/>
    <w:rsid w:val="007C4733"/>
    <w:rsid w:val="007C4760"/>
    <w:rsid w:val="007C49F6"/>
    <w:rsid w:val="007C58E9"/>
    <w:rsid w:val="007C6284"/>
    <w:rsid w:val="007C6608"/>
    <w:rsid w:val="007C780A"/>
    <w:rsid w:val="007C785C"/>
    <w:rsid w:val="007D01D7"/>
    <w:rsid w:val="007D0262"/>
    <w:rsid w:val="007D037D"/>
    <w:rsid w:val="007D0B67"/>
    <w:rsid w:val="007D136E"/>
    <w:rsid w:val="007D1462"/>
    <w:rsid w:val="007D1C1E"/>
    <w:rsid w:val="007D1C8F"/>
    <w:rsid w:val="007D1E1B"/>
    <w:rsid w:val="007D2167"/>
    <w:rsid w:val="007D3015"/>
    <w:rsid w:val="007D42F0"/>
    <w:rsid w:val="007D4739"/>
    <w:rsid w:val="007D49DA"/>
    <w:rsid w:val="007D4BA0"/>
    <w:rsid w:val="007D4F54"/>
    <w:rsid w:val="007D4F6B"/>
    <w:rsid w:val="007D501C"/>
    <w:rsid w:val="007D564D"/>
    <w:rsid w:val="007D5E6F"/>
    <w:rsid w:val="007D63C3"/>
    <w:rsid w:val="007D640D"/>
    <w:rsid w:val="007D66F3"/>
    <w:rsid w:val="007D69A5"/>
    <w:rsid w:val="007D6AB6"/>
    <w:rsid w:val="007D6E57"/>
    <w:rsid w:val="007D712C"/>
    <w:rsid w:val="007E00DB"/>
    <w:rsid w:val="007E0290"/>
    <w:rsid w:val="007E0EEC"/>
    <w:rsid w:val="007E16C8"/>
    <w:rsid w:val="007E1A5B"/>
    <w:rsid w:val="007E1C30"/>
    <w:rsid w:val="007E22BF"/>
    <w:rsid w:val="007E2394"/>
    <w:rsid w:val="007E24C9"/>
    <w:rsid w:val="007E28BB"/>
    <w:rsid w:val="007E2912"/>
    <w:rsid w:val="007E3A95"/>
    <w:rsid w:val="007E3A98"/>
    <w:rsid w:val="007E3BCD"/>
    <w:rsid w:val="007E3E5D"/>
    <w:rsid w:val="007E3F0E"/>
    <w:rsid w:val="007E3FB4"/>
    <w:rsid w:val="007E4C21"/>
    <w:rsid w:val="007E541A"/>
    <w:rsid w:val="007E54B3"/>
    <w:rsid w:val="007E5D25"/>
    <w:rsid w:val="007E6CD2"/>
    <w:rsid w:val="007E746D"/>
    <w:rsid w:val="007E762D"/>
    <w:rsid w:val="007E7A0D"/>
    <w:rsid w:val="007E7D46"/>
    <w:rsid w:val="007E7DC3"/>
    <w:rsid w:val="007F01E1"/>
    <w:rsid w:val="007F0201"/>
    <w:rsid w:val="007F0249"/>
    <w:rsid w:val="007F0256"/>
    <w:rsid w:val="007F05A3"/>
    <w:rsid w:val="007F0604"/>
    <w:rsid w:val="007F09FE"/>
    <w:rsid w:val="007F0DC3"/>
    <w:rsid w:val="007F0FC5"/>
    <w:rsid w:val="007F15A7"/>
    <w:rsid w:val="007F2780"/>
    <w:rsid w:val="007F304B"/>
    <w:rsid w:val="007F39CE"/>
    <w:rsid w:val="007F3ACC"/>
    <w:rsid w:val="007F3DC9"/>
    <w:rsid w:val="007F4799"/>
    <w:rsid w:val="007F4955"/>
    <w:rsid w:val="007F49D2"/>
    <w:rsid w:val="007F4B39"/>
    <w:rsid w:val="007F514D"/>
    <w:rsid w:val="007F540C"/>
    <w:rsid w:val="007F5E32"/>
    <w:rsid w:val="007F6190"/>
    <w:rsid w:val="007F6705"/>
    <w:rsid w:val="007F6E98"/>
    <w:rsid w:val="007F70AB"/>
    <w:rsid w:val="007F7296"/>
    <w:rsid w:val="007F75ED"/>
    <w:rsid w:val="007F7AE2"/>
    <w:rsid w:val="007F7E90"/>
    <w:rsid w:val="00800148"/>
    <w:rsid w:val="008007F5"/>
    <w:rsid w:val="00800905"/>
    <w:rsid w:val="00800D8A"/>
    <w:rsid w:val="00800ED6"/>
    <w:rsid w:val="00800F24"/>
    <w:rsid w:val="00801031"/>
    <w:rsid w:val="008010F4"/>
    <w:rsid w:val="0080147F"/>
    <w:rsid w:val="00801582"/>
    <w:rsid w:val="008017EE"/>
    <w:rsid w:val="00801939"/>
    <w:rsid w:val="0080243C"/>
    <w:rsid w:val="008024B9"/>
    <w:rsid w:val="00802DFE"/>
    <w:rsid w:val="008030E6"/>
    <w:rsid w:val="00803CF1"/>
    <w:rsid w:val="00803D35"/>
    <w:rsid w:val="00803F84"/>
    <w:rsid w:val="00804011"/>
    <w:rsid w:val="0080432C"/>
    <w:rsid w:val="00804440"/>
    <w:rsid w:val="0080450E"/>
    <w:rsid w:val="00805EB6"/>
    <w:rsid w:val="008062B3"/>
    <w:rsid w:val="00806538"/>
    <w:rsid w:val="00806636"/>
    <w:rsid w:val="00806E39"/>
    <w:rsid w:val="008071E8"/>
    <w:rsid w:val="0080725B"/>
    <w:rsid w:val="00807393"/>
    <w:rsid w:val="0080790F"/>
    <w:rsid w:val="00810176"/>
    <w:rsid w:val="008101B5"/>
    <w:rsid w:val="00810627"/>
    <w:rsid w:val="00810712"/>
    <w:rsid w:val="00810733"/>
    <w:rsid w:val="00810756"/>
    <w:rsid w:val="00810C1D"/>
    <w:rsid w:val="0081101D"/>
    <w:rsid w:val="008112E1"/>
    <w:rsid w:val="00811476"/>
    <w:rsid w:val="00811555"/>
    <w:rsid w:val="00811690"/>
    <w:rsid w:val="00811752"/>
    <w:rsid w:val="008117D5"/>
    <w:rsid w:val="00811BF2"/>
    <w:rsid w:val="008126ED"/>
    <w:rsid w:val="00812D74"/>
    <w:rsid w:val="00813254"/>
    <w:rsid w:val="0081335D"/>
    <w:rsid w:val="00813938"/>
    <w:rsid w:val="00813ED0"/>
    <w:rsid w:val="00813F84"/>
    <w:rsid w:val="008143CB"/>
    <w:rsid w:val="0081485B"/>
    <w:rsid w:val="008149BE"/>
    <w:rsid w:val="00814A14"/>
    <w:rsid w:val="008153AE"/>
    <w:rsid w:val="008179C8"/>
    <w:rsid w:val="00817CED"/>
    <w:rsid w:val="008203EF"/>
    <w:rsid w:val="0082047A"/>
    <w:rsid w:val="0082116A"/>
    <w:rsid w:val="00821622"/>
    <w:rsid w:val="0082165F"/>
    <w:rsid w:val="008217E8"/>
    <w:rsid w:val="00821B30"/>
    <w:rsid w:val="0082203E"/>
    <w:rsid w:val="008223F1"/>
    <w:rsid w:val="0082252D"/>
    <w:rsid w:val="00822962"/>
    <w:rsid w:val="0082323F"/>
    <w:rsid w:val="008238E7"/>
    <w:rsid w:val="00823DCC"/>
    <w:rsid w:val="0082417E"/>
    <w:rsid w:val="00824A9F"/>
    <w:rsid w:val="00825405"/>
    <w:rsid w:val="00825B27"/>
    <w:rsid w:val="008264F1"/>
    <w:rsid w:val="0082687A"/>
    <w:rsid w:val="00826DB0"/>
    <w:rsid w:val="00827242"/>
    <w:rsid w:val="00827941"/>
    <w:rsid w:val="00827D1E"/>
    <w:rsid w:val="00827D2B"/>
    <w:rsid w:val="00827DF7"/>
    <w:rsid w:val="0083024F"/>
    <w:rsid w:val="008306D9"/>
    <w:rsid w:val="0083072B"/>
    <w:rsid w:val="00830763"/>
    <w:rsid w:val="00830A83"/>
    <w:rsid w:val="00830B42"/>
    <w:rsid w:val="00830CE7"/>
    <w:rsid w:val="00830F71"/>
    <w:rsid w:val="0083149C"/>
    <w:rsid w:val="00831C33"/>
    <w:rsid w:val="00831CCB"/>
    <w:rsid w:val="00831CF6"/>
    <w:rsid w:val="0083260C"/>
    <w:rsid w:val="008328E0"/>
    <w:rsid w:val="00832DE5"/>
    <w:rsid w:val="008330ED"/>
    <w:rsid w:val="00833705"/>
    <w:rsid w:val="00833979"/>
    <w:rsid w:val="00833A1D"/>
    <w:rsid w:val="00833F7C"/>
    <w:rsid w:val="008341BD"/>
    <w:rsid w:val="00834883"/>
    <w:rsid w:val="00834A62"/>
    <w:rsid w:val="00834CC3"/>
    <w:rsid w:val="00835754"/>
    <w:rsid w:val="00835965"/>
    <w:rsid w:val="00836332"/>
    <w:rsid w:val="00836757"/>
    <w:rsid w:val="00836DA8"/>
    <w:rsid w:val="00836EE6"/>
    <w:rsid w:val="00837AA6"/>
    <w:rsid w:val="00837B4C"/>
    <w:rsid w:val="00837D7E"/>
    <w:rsid w:val="00840019"/>
    <w:rsid w:val="00840ACA"/>
    <w:rsid w:val="00840CFA"/>
    <w:rsid w:val="00840D4A"/>
    <w:rsid w:val="008416C7"/>
    <w:rsid w:val="00841E16"/>
    <w:rsid w:val="008423F5"/>
    <w:rsid w:val="008429B3"/>
    <w:rsid w:val="00842C5F"/>
    <w:rsid w:val="00842C68"/>
    <w:rsid w:val="0084315C"/>
    <w:rsid w:val="0084352A"/>
    <w:rsid w:val="0084357F"/>
    <w:rsid w:val="008436A1"/>
    <w:rsid w:val="008438FF"/>
    <w:rsid w:val="0084392F"/>
    <w:rsid w:val="0084408F"/>
    <w:rsid w:val="00844251"/>
    <w:rsid w:val="00844578"/>
    <w:rsid w:val="0084480B"/>
    <w:rsid w:val="008449B0"/>
    <w:rsid w:val="00844CCE"/>
    <w:rsid w:val="0084511E"/>
    <w:rsid w:val="0084512C"/>
    <w:rsid w:val="008454EB"/>
    <w:rsid w:val="008457D3"/>
    <w:rsid w:val="00845BD8"/>
    <w:rsid w:val="008465B9"/>
    <w:rsid w:val="00846CCE"/>
    <w:rsid w:val="00847012"/>
    <w:rsid w:val="0084710F"/>
    <w:rsid w:val="008471B8"/>
    <w:rsid w:val="0084749E"/>
    <w:rsid w:val="008474D9"/>
    <w:rsid w:val="00847913"/>
    <w:rsid w:val="00847F25"/>
    <w:rsid w:val="00850095"/>
    <w:rsid w:val="008502DA"/>
    <w:rsid w:val="00850998"/>
    <w:rsid w:val="00850F67"/>
    <w:rsid w:val="0085117C"/>
    <w:rsid w:val="00851185"/>
    <w:rsid w:val="0085131B"/>
    <w:rsid w:val="00852AF7"/>
    <w:rsid w:val="00852F0F"/>
    <w:rsid w:val="0085347F"/>
    <w:rsid w:val="0085392E"/>
    <w:rsid w:val="00855AF6"/>
    <w:rsid w:val="00855F6A"/>
    <w:rsid w:val="00856031"/>
    <w:rsid w:val="008563D7"/>
    <w:rsid w:val="00856680"/>
    <w:rsid w:val="008569BD"/>
    <w:rsid w:val="00856CCB"/>
    <w:rsid w:val="00856D9A"/>
    <w:rsid w:val="00856EAF"/>
    <w:rsid w:val="008573A2"/>
    <w:rsid w:val="008579CD"/>
    <w:rsid w:val="00857D01"/>
    <w:rsid w:val="0086117F"/>
    <w:rsid w:val="008611CD"/>
    <w:rsid w:val="008612AD"/>
    <w:rsid w:val="0086199A"/>
    <w:rsid w:val="008627E1"/>
    <w:rsid w:val="00862F19"/>
    <w:rsid w:val="00863044"/>
    <w:rsid w:val="0086479A"/>
    <w:rsid w:val="008647F3"/>
    <w:rsid w:val="00864B8A"/>
    <w:rsid w:val="008651DB"/>
    <w:rsid w:val="00865242"/>
    <w:rsid w:val="008654C3"/>
    <w:rsid w:val="00865AA0"/>
    <w:rsid w:val="00865AE7"/>
    <w:rsid w:val="00865B0E"/>
    <w:rsid w:val="00865B8B"/>
    <w:rsid w:val="00866484"/>
    <w:rsid w:val="00866D54"/>
    <w:rsid w:val="00867255"/>
    <w:rsid w:val="008675E4"/>
    <w:rsid w:val="008678CB"/>
    <w:rsid w:val="0086798E"/>
    <w:rsid w:val="00867A40"/>
    <w:rsid w:val="00867D47"/>
    <w:rsid w:val="00870275"/>
    <w:rsid w:val="008707A7"/>
    <w:rsid w:val="008707C7"/>
    <w:rsid w:val="00870B5F"/>
    <w:rsid w:val="00870DDD"/>
    <w:rsid w:val="0087105A"/>
    <w:rsid w:val="0087117A"/>
    <w:rsid w:val="008714BE"/>
    <w:rsid w:val="00871A0C"/>
    <w:rsid w:val="00871E20"/>
    <w:rsid w:val="00872D1A"/>
    <w:rsid w:val="00872D83"/>
    <w:rsid w:val="00872EFB"/>
    <w:rsid w:val="00873AA5"/>
    <w:rsid w:val="00873CAB"/>
    <w:rsid w:val="00873CC2"/>
    <w:rsid w:val="008743DE"/>
    <w:rsid w:val="008746DE"/>
    <w:rsid w:val="008749FA"/>
    <w:rsid w:val="00874C37"/>
    <w:rsid w:val="008751E6"/>
    <w:rsid w:val="00875D58"/>
    <w:rsid w:val="00875FCA"/>
    <w:rsid w:val="0087618A"/>
    <w:rsid w:val="008763CB"/>
    <w:rsid w:val="00876797"/>
    <w:rsid w:val="00876B28"/>
    <w:rsid w:val="00876BAC"/>
    <w:rsid w:val="00876D36"/>
    <w:rsid w:val="00877313"/>
    <w:rsid w:val="00877329"/>
    <w:rsid w:val="008779BB"/>
    <w:rsid w:val="00877B08"/>
    <w:rsid w:val="00877F12"/>
    <w:rsid w:val="008802C4"/>
    <w:rsid w:val="008807BF"/>
    <w:rsid w:val="008812BB"/>
    <w:rsid w:val="00881433"/>
    <w:rsid w:val="00881637"/>
    <w:rsid w:val="00881E4E"/>
    <w:rsid w:val="00882249"/>
    <w:rsid w:val="00882468"/>
    <w:rsid w:val="008826F4"/>
    <w:rsid w:val="00882908"/>
    <w:rsid w:val="00882A24"/>
    <w:rsid w:val="008831F4"/>
    <w:rsid w:val="00883487"/>
    <w:rsid w:val="0088355F"/>
    <w:rsid w:val="00883669"/>
    <w:rsid w:val="00883761"/>
    <w:rsid w:val="00883977"/>
    <w:rsid w:val="00883B5C"/>
    <w:rsid w:val="00883CF0"/>
    <w:rsid w:val="0088444F"/>
    <w:rsid w:val="008846BA"/>
    <w:rsid w:val="00884B75"/>
    <w:rsid w:val="00884B83"/>
    <w:rsid w:val="00885074"/>
    <w:rsid w:val="0088567B"/>
    <w:rsid w:val="008859EB"/>
    <w:rsid w:val="00885BB1"/>
    <w:rsid w:val="00885BB6"/>
    <w:rsid w:val="008861F5"/>
    <w:rsid w:val="00886373"/>
    <w:rsid w:val="0088673F"/>
    <w:rsid w:val="00886FC8"/>
    <w:rsid w:val="0088728A"/>
    <w:rsid w:val="00887338"/>
    <w:rsid w:val="008879AF"/>
    <w:rsid w:val="00887B5E"/>
    <w:rsid w:val="00887EB9"/>
    <w:rsid w:val="00890211"/>
    <w:rsid w:val="00890253"/>
    <w:rsid w:val="008902FD"/>
    <w:rsid w:val="00890797"/>
    <w:rsid w:val="0089091D"/>
    <w:rsid w:val="00890AB0"/>
    <w:rsid w:val="00890F57"/>
    <w:rsid w:val="00891072"/>
    <w:rsid w:val="00891487"/>
    <w:rsid w:val="00891B06"/>
    <w:rsid w:val="00892910"/>
    <w:rsid w:val="00892AA2"/>
    <w:rsid w:val="00892C3E"/>
    <w:rsid w:val="00892C46"/>
    <w:rsid w:val="00892DA9"/>
    <w:rsid w:val="00892F75"/>
    <w:rsid w:val="0089316C"/>
    <w:rsid w:val="0089355D"/>
    <w:rsid w:val="00893934"/>
    <w:rsid w:val="00893B5A"/>
    <w:rsid w:val="00893B9A"/>
    <w:rsid w:val="00893E9F"/>
    <w:rsid w:val="00893F03"/>
    <w:rsid w:val="0089508E"/>
    <w:rsid w:val="00895338"/>
    <w:rsid w:val="0089534A"/>
    <w:rsid w:val="00895491"/>
    <w:rsid w:val="00895A4D"/>
    <w:rsid w:val="00895CD6"/>
    <w:rsid w:val="00896066"/>
    <w:rsid w:val="00896082"/>
    <w:rsid w:val="008960B0"/>
    <w:rsid w:val="00896173"/>
    <w:rsid w:val="00896ED1"/>
    <w:rsid w:val="00896F84"/>
    <w:rsid w:val="00897033"/>
    <w:rsid w:val="00897300"/>
    <w:rsid w:val="0089795D"/>
    <w:rsid w:val="00897B6A"/>
    <w:rsid w:val="00897D04"/>
    <w:rsid w:val="00897D1E"/>
    <w:rsid w:val="008A1940"/>
    <w:rsid w:val="008A21C0"/>
    <w:rsid w:val="008A2C7C"/>
    <w:rsid w:val="008A2FBA"/>
    <w:rsid w:val="008A3493"/>
    <w:rsid w:val="008A3614"/>
    <w:rsid w:val="008A4040"/>
    <w:rsid w:val="008A494F"/>
    <w:rsid w:val="008A49D2"/>
    <w:rsid w:val="008A4B2C"/>
    <w:rsid w:val="008A4D18"/>
    <w:rsid w:val="008A50B2"/>
    <w:rsid w:val="008A5102"/>
    <w:rsid w:val="008A5F88"/>
    <w:rsid w:val="008A6219"/>
    <w:rsid w:val="008A6369"/>
    <w:rsid w:val="008A63E7"/>
    <w:rsid w:val="008A6731"/>
    <w:rsid w:val="008A797F"/>
    <w:rsid w:val="008A7BCD"/>
    <w:rsid w:val="008A7DBB"/>
    <w:rsid w:val="008B0302"/>
    <w:rsid w:val="008B09EE"/>
    <w:rsid w:val="008B1115"/>
    <w:rsid w:val="008B18CE"/>
    <w:rsid w:val="008B1A36"/>
    <w:rsid w:val="008B1B90"/>
    <w:rsid w:val="008B1F56"/>
    <w:rsid w:val="008B20B2"/>
    <w:rsid w:val="008B269F"/>
    <w:rsid w:val="008B27B1"/>
    <w:rsid w:val="008B2904"/>
    <w:rsid w:val="008B2929"/>
    <w:rsid w:val="008B3303"/>
    <w:rsid w:val="008B3503"/>
    <w:rsid w:val="008B397D"/>
    <w:rsid w:val="008B3B1C"/>
    <w:rsid w:val="008B3BEB"/>
    <w:rsid w:val="008B460C"/>
    <w:rsid w:val="008B4865"/>
    <w:rsid w:val="008B5BC4"/>
    <w:rsid w:val="008B62F4"/>
    <w:rsid w:val="008B64CE"/>
    <w:rsid w:val="008B70FE"/>
    <w:rsid w:val="008B7656"/>
    <w:rsid w:val="008C0075"/>
    <w:rsid w:val="008C05F3"/>
    <w:rsid w:val="008C0985"/>
    <w:rsid w:val="008C0AAC"/>
    <w:rsid w:val="008C0ABB"/>
    <w:rsid w:val="008C0BDA"/>
    <w:rsid w:val="008C0D60"/>
    <w:rsid w:val="008C0F92"/>
    <w:rsid w:val="008C1080"/>
    <w:rsid w:val="008C131A"/>
    <w:rsid w:val="008C1751"/>
    <w:rsid w:val="008C186F"/>
    <w:rsid w:val="008C1E7F"/>
    <w:rsid w:val="008C25CC"/>
    <w:rsid w:val="008C2884"/>
    <w:rsid w:val="008C28C7"/>
    <w:rsid w:val="008C2CBA"/>
    <w:rsid w:val="008C2D29"/>
    <w:rsid w:val="008C3127"/>
    <w:rsid w:val="008C3279"/>
    <w:rsid w:val="008C3578"/>
    <w:rsid w:val="008C3A0C"/>
    <w:rsid w:val="008C3B52"/>
    <w:rsid w:val="008C3FF6"/>
    <w:rsid w:val="008C4839"/>
    <w:rsid w:val="008C59B5"/>
    <w:rsid w:val="008C6058"/>
    <w:rsid w:val="008C70AD"/>
    <w:rsid w:val="008C7405"/>
    <w:rsid w:val="008C7D55"/>
    <w:rsid w:val="008C7F10"/>
    <w:rsid w:val="008C7F4D"/>
    <w:rsid w:val="008D037A"/>
    <w:rsid w:val="008D0688"/>
    <w:rsid w:val="008D0A08"/>
    <w:rsid w:val="008D0B84"/>
    <w:rsid w:val="008D1008"/>
    <w:rsid w:val="008D229B"/>
    <w:rsid w:val="008D252B"/>
    <w:rsid w:val="008D276E"/>
    <w:rsid w:val="008D2D7B"/>
    <w:rsid w:val="008D2E8F"/>
    <w:rsid w:val="008D2F28"/>
    <w:rsid w:val="008D3C9C"/>
    <w:rsid w:val="008D4595"/>
    <w:rsid w:val="008D4C85"/>
    <w:rsid w:val="008D4F80"/>
    <w:rsid w:val="008D5242"/>
    <w:rsid w:val="008D5541"/>
    <w:rsid w:val="008D660D"/>
    <w:rsid w:val="008D6F26"/>
    <w:rsid w:val="008D6F9D"/>
    <w:rsid w:val="008D71AD"/>
    <w:rsid w:val="008E01AC"/>
    <w:rsid w:val="008E0421"/>
    <w:rsid w:val="008E074A"/>
    <w:rsid w:val="008E10FD"/>
    <w:rsid w:val="008E1118"/>
    <w:rsid w:val="008E121A"/>
    <w:rsid w:val="008E14CD"/>
    <w:rsid w:val="008E1538"/>
    <w:rsid w:val="008E15C7"/>
    <w:rsid w:val="008E15D0"/>
    <w:rsid w:val="008E1AE1"/>
    <w:rsid w:val="008E1FE4"/>
    <w:rsid w:val="008E274C"/>
    <w:rsid w:val="008E2CD8"/>
    <w:rsid w:val="008E3217"/>
    <w:rsid w:val="008E336D"/>
    <w:rsid w:val="008E3773"/>
    <w:rsid w:val="008E3D04"/>
    <w:rsid w:val="008E3F0E"/>
    <w:rsid w:val="008E3F91"/>
    <w:rsid w:val="008E42F8"/>
    <w:rsid w:val="008E45B9"/>
    <w:rsid w:val="008E4616"/>
    <w:rsid w:val="008E4FAA"/>
    <w:rsid w:val="008E5771"/>
    <w:rsid w:val="008E5BAC"/>
    <w:rsid w:val="008E676C"/>
    <w:rsid w:val="008E679C"/>
    <w:rsid w:val="008E6A1E"/>
    <w:rsid w:val="008E6CB7"/>
    <w:rsid w:val="008E793F"/>
    <w:rsid w:val="008E7940"/>
    <w:rsid w:val="008E7BDE"/>
    <w:rsid w:val="008E7CFD"/>
    <w:rsid w:val="008E7DFA"/>
    <w:rsid w:val="008F097F"/>
    <w:rsid w:val="008F11C6"/>
    <w:rsid w:val="008F13F2"/>
    <w:rsid w:val="008F1A8E"/>
    <w:rsid w:val="008F1A9A"/>
    <w:rsid w:val="008F1D1C"/>
    <w:rsid w:val="008F1E43"/>
    <w:rsid w:val="008F1FDB"/>
    <w:rsid w:val="008F216C"/>
    <w:rsid w:val="008F22BA"/>
    <w:rsid w:val="008F2620"/>
    <w:rsid w:val="008F2D0B"/>
    <w:rsid w:val="008F3218"/>
    <w:rsid w:val="008F397D"/>
    <w:rsid w:val="008F4541"/>
    <w:rsid w:val="008F477F"/>
    <w:rsid w:val="008F5103"/>
    <w:rsid w:val="008F5212"/>
    <w:rsid w:val="008F535B"/>
    <w:rsid w:val="008F5605"/>
    <w:rsid w:val="008F563E"/>
    <w:rsid w:val="008F5855"/>
    <w:rsid w:val="008F591D"/>
    <w:rsid w:val="008F5938"/>
    <w:rsid w:val="008F5ED5"/>
    <w:rsid w:val="008F60A0"/>
    <w:rsid w:val="008F6107"/>
    <w:rsid w:val="008F6698"/>
    <w:rsid w:val="008F66E0"/>
    <w:rsid w:val="008F690E"/>
    <w:rsid w:val="008F694A"/>
    <w:rsid w:val="008F6D91"/>
    <w:rsid w:val="008F70B8"/>
    <w:rsid w:val="008F77CF"/>
    <w:rsid w:val="008F7900"/>
    <w:rsid w:val="0090065D"/>
    <w:rsid w:val="00900BEA"/>
    <w:rsid w:val="00900F14"/>
    <w:rsid w:val="00901361"/>
    <w:rsid w:val="0090159B"/>
    <w:rsid w:val="00901AA7"/>
    <w:rsid w:val="00901ABE"/>
    <w:rsid w:val="00901FB0"/>
    <w:rsid w:val="00902032"/>
    <w:rsid w:val="009025E9"/>
    <w:rsid w:val="00903283"/>
    <w:rsid w:val="00903A52"/>
    <w:rsid w:val="009040E6"/>
    <w:rsid w:val="009044C2"/>
    <w:rsid w:val="009047D8"/>
    <w:rsid w:val="00904C33"/>
    <w:rsid w:val="00904D2F"/>
    <w:rsid w:val="00905060"/>
    <w:rsid w:val="0090554F"/>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09D"/>
    <w:rsid w:val="00914203"/>
    <w:rsid w:val="0091444F"/>
    <w:rsid w:val="00914874"/>
    <w:rsid w:val="00914ABA"/>
    <w:rsid w:val="0091544D"/>
    <w:rsid w:val="009155E0"/>
    <w:rsid w:val="009163F2"/>
    <w:rsid w:val="009172A7"/>
    <w:rsid w:val="0091760A"/>
    <w:rsid w:val="00917F6F"/>
    <w:rsid w:val="0092006B"/>
    <w:rsid w:val="00920189"/>
    <w:rsid w:val="00920B58"/>
    <w:rsid w:val="00920E0E"/>
    <w:rsid w:val="0092191B"/>
    <w:rsid w:val="00921B8E"/>
    <w:rsid w:val="009228DD"/>
    <w:rsid w:val="00922EDF"/>
    <w:rsid w:val="00923186"/>
    <w:rsid w:val="009231B4"/>
    <w:rsid w:val="009231C2"/>
    <w:rsid w:val="0092329A"/>
    <w:rsid w:val="0092560D"/>
    <w:rsid w:val="00925867"/>
    <w:rsid w:val="00925DCF"/>
    <w:rsid w:val="00925DD5"/>
    <w:rsid w:val="0092649C"/>
    <w:rsid w:val="00926CA4"/>
    <w:rsid w:val="0092752C"/>
    <w:rsid w:val="0092758D"/>
    <w:rsid w:val="00927F34"/>
    <w:rsid w:val="00927FEA"/>
    <w:rsid w:val="00930216"/>
    <w:rsid w:val="00930A51"/>
    <w:rsid w:val="00930E1B"/>
    <w:rsid w:val="00931A98"/>
    <w:rsid w:val="00931AE0"/>
    <w:rsid w:val="009321E6"/>
    <w:rsid w:val="0093234D"/>
    <w:rsid w:val="00932427"/>
    <w:rsid w:val="0093280E"/>
    <w:rsid w:val="00932FA4"/>
    <w:rsid w:val="00932FF1"/>
    <w:rsid w:val="00933019"/>
    <w:rsid w:val="00933146"/>
    <w:rsid w:val="00933427"/>
    <w:rsid w:val="009335CA"/>
    <w:rsid w:val="00933951"/>
    <w:rsid w:val="00934388"/>
    <w:rsid w:val="009345B9"/>
    <w:rsid w:val="00934643"/>
    <w:rsid w:val="00934780"/>
    <w:rsid w:val="0093485D"/>
    <w:rsid w:val="00934879"/>
    <w:rsid w:val="009348A1"/>
    <w:rsid w:val="00934D50"/>
    <w:rsid w:val="00934E75"/>
    <w:rsid w:val="00935554"/>
    <w:rsid w:val="00935C80"/>
    <w:rsid w:val="009369AC"/>
    <w:rsid w:val="00936CD8"/>
    <w:rsid w:val="00936ED8"/>
    <w:rsid w:val="009370E1"/>
    <w:rsid w:val="009370FC"/>
    <w:rsid w:val="009372F7"/>
    <w:rsid w:val="00937C62"/>
    <w:rsid w:val="00940600"/>
    <w:rsid w:val="009407E9"/>
    <w:rsid w:val="00940879"/>
    <w:rsid w:val="00940A8F"/>
    <w:rsid w:val="00940BD8"/>
    <w:rsid w:val="00940DB8"/>
    <w:rsid w:val="00940E15"/>
    <w:rsid w:val="00941066"/>
    <w:rsid w:val="00941155"/>
    <w:rsid w:val="00941815"/>
    <w:rsid w:val="00941C32"/>
    <w:rsid w:val="009423D8"/>
    <w:rsid w:val="009425F9"/>
    <w:rsid w:val="00942938"/>
    <w:rsid w:val="00942977"/>
    <w:rsid w:val="00942D6C"/>
    <w:rsid w:val="00942FC0"/>
    <w:rsid w:val="00943219"/>
    <w:rsid w:val="00943250"/>
    <w:rsid w:val="009435B6"/>
    <w:rsid w:val="0094373F"/>
    <w:rsid w:val="00943916"/>
    <w:rsid w:val="00943C7E"/>
    <w:rsid w:val="00943DC1"/>
    <w:rsid w:val="00944778"/>
    <w:rsid w:val="0094481F"/>
    <w:rsid w:val="00944BCB"/>
    <w:rsid w:val="00944CED"/>
    <w:rsid w:val="00944F41"/>
    <w:rsid w:val="00945428"/>
    <w:rsid w:val="00945471"/>
    <w:rsid w:val="009454F6"/>
    <w:rsid w:val="00945823"/>
    <w:rsid w:val="00945833"/>
    <w:rsid w:val="00945D36"/>
    <w:rsid w:val="00945FC0"/>
    <w:rsid w:val="009463E2"/>
    <w:rsid w:val="009464C8"/>
    <w:rsid w:val="009465CB"/>
    <w:rsid w:val="009470CB"/>
    <w:rsid w:val="00947D3C"/>
    <w:rsid w:val="00950162"/>
    <w:rsid w:val="0095065B"/>
    <w:rsid w:val="0095087D"/>
    <w:rsid w:val="009509FD"/>
    <w:rsid w:val="00950AEE"/>
    <w:rsid w:val="00950CE7"/>
    <w:rsid w:val="00951AE4"/>
    <w:rsid w:val="00952366"/>
    <w:rsid w:val="00952855"/>
    <w:rsid w:val="00952F39"/>
    <w:rsid w:val="00953349"/>
    <w:rsid w:val="0095402D"/>
    <w:rsid w:val="00954A06"/>
    <w:rsid w:val="00954B9B"/>
    <w:rsid w:val="00954D30"/>
    <w:rsid w:val="00954FC4"/>
    <w:rsid w:val="009555B7"/>
    <w:rsid w:val="00955867"/>
    <w:rsid w:val="00955916"/>
    <w:rsid w:val="00955D98"/>
    <w:rsid w:val="00956793"/>
    <w:rsid w:val="00956846"/>
    <w:rsid w:val="00956CDF"/>
    <w:rsid w:val="00956D70"/>
    <w:rsid w:val="00956FD2"/>
    <w:rsid w:val="009572D6"/>
    <w:rsid w:val="009576DA"/>
    <w:rsid w:val="00957B8B"/>
    <w:rsid w:val="0096014B"/>
    <w:rsid w:val="0096038C"/>
    <w:rsid w:val="009604A7"/>
    <w:rsid w:val="00960533"/>
    <w:rsid w:val="00960561"/>
    <w:rsid w:val="00960746"/>
    <w:rsid w:val="00960888"/>
    <w:rsid w:val="00960E77"/>
    <w:rsid w:val="00961311"/>
    <w:rsid w:val="00961651"/>
    <w:rsid w:val="00961799"/>
    <w:rsid w:val="00961B6C"/>
    <w:rsid w:val="0096213D"/>
    <w:rsid w:val="009621A3"/>
    <w:rsid w:val="00962322"/>
    <w:rsid w:val="00962A3E"/>
    <w:rsid w:val="00962A99"/>
    <w:rsid w:val="0096341A"/>
    <w:rsid w:val="009639D3"/>
    <w:rsid w:val="00963E89"/>
    <w:rsid w:val="0096408F"/>
    <w:rsid w:val="00964425"/>
    <w:rsid w:val="009646D2"/>
    <w:rsid w:val="00964AA5"/>
    <w:rsid w:val="00965DA7"/>
    <w:rsid w:val="00965E56"/>
    <w:rsid w:val="00965F20"/>
    <w:rsid w:val="009661E2"/>
    <w:rsid w:val="00966232"/>
    <w:rsid w:val="009664C7"/>
    <w:rsid w:val="00966DB7"/>
    <w:rsid w:val="00967CA0"/>
    <w:rsid w:val="00970364"/>
    <w:rsid w:val="0097047F"/>
    <w:rsid w:val="00970F83"/>
    <w:rsid w:val="0097177B"/>
    <w:rsid w:val="00971A3E"/>
    <w:rsid w:val="00971CA6"/>
    <w:rsid w:val="00971DB8"/>
    <w:rsid w:val="00972435"/>
    <w:rsid w:val="00972609"/>
    <w:rsid w:val="009726C7"/>
    <w:rsid w:val="009732AB"/>
    <w:rsid w:val="0097338C"/>
    <w:rsid w:val="00973F0F"/>
    <w:rsid w:val="00973F9D"/>
    <w:rsid w:val="00976185"/>
    <w:rsid w:val="009761D0"/>
    <w:rsid w:val="009767E2"/>
    <w:rsid w:val="0097719C"/>
    <w:rsid w:val="009772FD"/>
    <w:rsid w:val="00977D86"/>
    <w:rsid w:val="009801DA"/>
    <w:rsid w:val="00980FD5"/>
    <w:rsid w:val="009814BA"/>
    <w:rsid w:val="00981B3B"/>
    <w:rsid w:val="00981BA4"/>
    <w:rsid w:val="00981BC0"/>
    <w:rsid w:val="00981DF3"/>
    <w:rsid w:val="0098263D"/>
    <w:rsid w:val="009826A6"/>
    <w:rsid w:val="00982786"/>
    <w:rsid w:val="00982AAE"/>
    <w:rsid w:val="00982BE2"/>
    <w:rsid w:val="00982C3A"/>
    <w:rsid w:val="00982EED"/>
    <w:rsid w:val="0098327C"/>
    <w:rsid w:val="009832C1"/>
    <w:rsid w:val="00983F4A"/>
    <w:rsid w:val="009845A3"/>
    <w:rsid w:val="00984C26"/>
    <w:rsid w:val="0098525B"/>
    <w:rsid w:val="00985277"/>
    <w:rsid w:val="00985717"/>
    <w:rsid w:val="00985770"/>
    <w:rsid w:val="009857D5"/>
    <w:rsid w:val="009859C3"/>
    <w:rsid w:val="00985F69"/>
    <w:rsid w:val="0098635E"/>
    <w:rsid w:val="00986A78"/>
    <w:rsid w:val="00986D96"/>
    <w:rsid w:val="00987243"/>
    <w:rsid w:val="00987826"/>
    <w:rsid w:val="00987E72"/>
    <w:rsid w:val="0099006F"/>
    <w:rsid w:val="009902B6"/>
    <w:rsid w:val="0099046B"/>
    <w:rsid w:val="009904E2"/>
    <w:rsid w:val="00991FF7"/>
    <w:rsid w:val="009923C2"/>
    <w:rsid w:val="00992AEB"/>
    <w:rsid w:val="00992ECB"/>
    <w:rsid w:val="00992FC9"/>
    <w:rsid w:val="0099305B"/>
    <w:rsid w:val="0099365B"/>
    <w:rsid w:val="009939D8"/>
    <w:rsid w:val="00993B5D"/>
    <w:rsid w:val="00993E62"/>
    <w:rsid w:val="00994642"/>
    <w:rsid w:val="00994811"/>
    <w:rsid w:val="00995A99"/>
    <w:rsid w:val="009966DC"/>
    <w:rsid w:val="00996C37"/>
    <w:rsid w:val="009972E1"/>
    <w:rsid w:val="00997536"/>
    <w:rsid w:val="009976FD"/>
    <w:rsid w:val="0099773B"/>
    <w:rsid w:val="00997957"/>
    <w:rsid w:val="00997988"/>
    <w:rsid w:val="009A0315"/>
    <w:rsid w:val="009A0411"/>
    <w:rsid w:val="009A0427"/>
    <w:rsid w:val="009A067B"/>
    <w:rsid w:val="009A0733"/>
    <w:rsid w:val="009A1D0C"/>
    <w:rsid w:val="009A25BB"/>
    <w:rsid w:val="009A2654"/>
    <w:rsid w:val="009A27DF"/>
    <w:rsid w:val="009A29B8"/>
    <w:rsid w:val="009A2BA1"/>
    <w:rsid w:val="009A2D35"/>
    <w:rsid w:val="009A38D8"/>
    <w:rsid w:val="009A39E3"/>
    <w:rsid w:val="009A3E82"/>
    <w:rsid w:val="009A4F7F"/>
    <w:rsid w:val="009A519B"/>
    <w:rsid w:val="009A5411"/>
    <w:rsid w:val="009A5634"/>
    <w:rsid w:val="009A74A2"/>
    <w:rsid w:val="009A783D"/>
    <w:rsid w:val="009A78ED"/>
    <w:rsid w:val="009A7B00"/>
    <w:rsid w:val="009B03AF"/>
    <w:rsid w:val="009B0731"/>
    <w:rsid w:val="009B0996"/>
    <w:rsid w:val="009B0AE8"/>
    <w:rsid w:val="009B0B4D"/>
    <w:rsid w:val="009B0C1C"/>
    <w:rsid w:val="009B11B0"/>
    <w:rsid w:val="009B135D"/>
    <w:rsid w:val="009B1634"/>
    <w:rsid w:val="009B163B"/>
    <w:rsid w:val="009B1F99"/>
    <w:rsid w:val="009B24CB"/>
    <w:rsid w:val="009B24CC"/>
    <w:rsid w:val="009B27C1"/>
    <w:rsid w:val="009B2875"/>
    <w:rsid w:val="009B2C8B"/>
    <w:rsid w:val="009B3763"/>
    <w:rsid w:val="009B3E76"/>
    <w:rsid w:val="009B4385"/>
    <w:rsid w:val="009B4CB4"/>
    <w:rsid w:val="009B51C7"/>
    <w:rsid w:val="009B5328"/>
    <w:rsid w:val="009B5413"/>
    <w:rsid w:val="009B6B63"/>
    <w:rsid w:val="009B6CD8"/>
    <w:rsid w:val="009B6D52"/>
    <w:rsid w:val="009B7711"/>
    <w:rsid w:val="009B7BFD"/>
    <w:rsid w:val="009C000B"/>
    <w:rsid w:val="009C0097"/>
    <w:rsid w:val="009C0C35"/>
    <w:rsid w:val="009C1262"/>
    <w:rsid w:val="009C1B7D"/>
    <w:rsid w:val="009C2060"/>
    <w:rsid w:val="009C27CC"/>
    <w:rsid w:val="009C2EF1"/>
    <w:rsid w:val="009C32C7"/>
    <w:rsid w:val="009C3633"/>
    <w:rsid w:val="009C3B5D"/>
    <w:rsid w:val="009C458C"/>
    <w:rsid w:val="009C458E"/>
    <w:rsid w:val="009C4A36"/>
    <w:rsid w:val="009C4AC2"/>
    <w:rsid w:val="009C4D99"/>
    <w:rsid w:val="009C519E"/>
    <w:rsid w:val="009C52CB"/>
    <w:rsid w:val="009C5347"/>
    <w:rsid w:val="009C5587"/>
    <w:rsid w:val="009C58B4"/>
    <w:rsid w:val="009C5F02"/>
    <w:rsid w:val="009C5F2E"/>
    <w:rsid w:val="009C67CE"/>
    <w:rsid w:val="009C6A3A"/>
    <w:rsid w:val="009C6F98"/>
    <w:rsid w:val="009C76FD"/>
    <w:rsid w:val="009D01BF"/>
    <w:rsid w:val="009D0974"/>
    <w:rsid w:val="009D0A75"/>
    <w:rsid w:val="009D0AC5"/>
    <w:rsid w:val="009D0C38"/>
    <w:rsid w:val="009D111E"/>
    <w:rsid w:val="009D17A5"/>
    <w:rsid w:val="009D1F17"/>
    <w:rsid w:val="009D214A"/>
    <w:rsid w:val="009D243B"/>
    <w:rsid w:val="009D2576"/>
    <w:rsid w:val="009D26DF"/>
    <w:rsid w:val="009D2F80"/>
    <w:rsid w:val="009D301C"/>
    <w:rsid w:val="009D3654"/>
    <w:rsid w:val="009D3EF2"/>
    <w:rsid w:val="009D4027"/>
    <w:rsid w:val="009D4132"/>
    <w:rsid w:val="009D48DA"/>
    <w:rsid w:val="009D5604"/>
    <w:rsid w:val="009D5D3A"/>
    <w:rsid w:val="009D66E2"/>
    <w:rsid w:val="009D75B8"/>
    <w:rsid w:val="009D7B9D"/>
    <w:rsid w:val="009D7E0F"/>
    <w:rsid w:val="009D7EF2"/>
    <w:rsid w:val="009E0FAD"/>
    <w:rsid w:val="009E1415"/>
    <w:rsid w:val="009E222A"/>
    <w:rsid w:val="009E2269"/>
    <w:rsid w:val="009E286D"/>
    <w:rsid w:val="009E2BFB"/>
    <w:rsid w:val="009E2D81"/>
    <w:rsid w:val="009E30A8"/>
    <w:rsid w:val="009E3206"/>
    <w:rsid w:val="009E37BC"/>
    <w:rsid w:val="009E3807"/>
    <w:rsid w:val="009E38BC"/>
    <w:rsid w:val="009E403B"/>
    <w:rsid w:val="009E447D"/>
    <w:rsid w:val="009E4B3D"/>
    <w:rsid w:val="009E4E34"/>
    <w:rsid w:val="009E5538"/>
    <w:rsid w:val="009E58B2"/>
    <w:rsid w:val="009E5B6D"/>
    <w:rsid w:val="009E5CF1"/>
    <w:rsid w:val="009E5E1A"/>
    <w:rsid w:val="009E66EC"/>
    <w:rsid w:val="009E67D1"/>
    <w:rsid w:val="009E6951"/>
    <w:rsid w:val="009E6D81"/>
    <w:rsid w:val="009E75C1"/>
    <w:rsid w:val="009E775E"/>
    <w:rsid w:val="009E7D77"/>
    <w:rsid w:val="009F06C3"/>
    <w:rsid w:val="009F0730"/>
    <w:rsid w:val="009F0961"/>
    <w:rsid w:val="009F13EE"/>
    <w:rsid w:val="009F15B7"/>
    <w:rsid w:val="009F172F"/>
    <w:rsid w:val="009F17AC"/>
    <w:rsid w:val="009F17C7"/>
    <w:rsid w:val="009F1A8A"/>
    <w:rsid w:val="009F2287"/>
    <w:rsid w:val="009F26B9"/>
    <w:rsid w:val="009F3201"/>
    <w:rsid w:val="009F3512"/>
    <w:rsid w:val="009F36C9"/>
    <w:rsid w:val="009F36FF"/>
    <w:rsid w:val="009F3CD5"/>
    <w:rsid w:val="009F3FBC"/>
    <w:rsid w:val="009F4CFB"/>
    <w:rsid w:val="009F5F4F"/>
    <w:rsid w:val="009F6895"/>
    <w:rsid w:val="009F7162"/>
    <w:rsid w:val="009F71F6"/>
    <w:rsid w:val="009F7FA6"/>
    <w:rsid w:val="00A002FA"/>
    <w:rsid w:val="00A0034C"/>
    <w:rsid w:val="00A009FA"/>
    <w:rsid w:val="00A00CE6"/>
    <w:rsid w:val="00A01552"/>
    <w:rsid w:val="00A01658"/>
    <w:rsid w:val="00A0170C"/>
    <w:rsid w:val="00A0183B"/>
    <w:rsid w:val="00A0199C"/>
    <w:rsid w:val="00A01A77"/>
    <w:rsid w:val="00A01C4F"/>
    <w:rsid w:val="00A04DD9"/>
    <w:rsid w:val="00A056E3"/>
    <w:rsid w:val="00A05DFB"/>
    <w:rsid w:val="00A05F9C"/>
    <w:rsid w:val="00A060FD"/>
    <w:rsid w:val="00A06460"/>
    <w:rsid w:val="00A06D9B"/>
    <w:rsid w:val="00A070DA"/>
    <w:rsid w:val="00A07122"/>
    <w:rsid w:val="00A07576"/>
    <w:rsid w:val="00A0778F"/>
    <w:rsid w:val="00A07E78"/>
    <w:rsid w:val="00A07F8A"/>
    <w:rsid w:val="00A10061"/>
    <w:rsid w:val="00A10082"/>
    <w:rsid w:val="00A101FF"/>
    <w:rsid w:val="00A1040A"/>
    <w:rsid w:val="00A10832"/>
    <w:rsid w:val="00A1131E"/>
    <w:rsid w:val="00A11833"/>
    <w:rsid w:val="00A121F5"/>
    <w:rsid w:val="00A12539"/>
    <w:rsid w:val="00A12676"/>
    <w:rsid w:val="00A1319A"/>
    <w:rsid w:val="00A131CB"/>
    <w:rsid w:val="00A13341"/>
    <w:rsid w:val="00A13947"/>
    <w:rsid w:val="00A13E05"/>
    <w:rsid w:val="00A14792"/>
    <w:rsid w:val="00A14ABE"/>
    <w:rsid w:val="00A15535"/>
    <w:rsid w:val="00A155B9"/>
    <w:rsid w:val="00A15910"/>
    <w:rsid w:val="00A167B1"/>
    <w:rsid w:val="00A16B4A"/>
    <w:rsid w:val="00A17726"/>
    <w:rsid w:val="00A178C6"/>
    <w:rsid w:val="00A17A17"/>
    <w:rsid w:val="00A17BC5"/>
    <w:rsid w:val="00A17CA2"/>
    <w:rsid w:val="00A216B3"/>
    <w:rsid w:val="00A2195C"/>
    <w:rsid w:val="00A21BC8"/>
    <w:rsid w:val="00A21BF8"/>
    <w:rsid w:val="00A21C5D"/>
    <w:rsid w:val="00A21EF6"/>
    <w:rsid w:val="00A226BC"/>
    <w:rsid w:val="00A23221"/>
    <w:rsid w:val="00A23434"/>
    <w:rsid w:val="00A2359B"/>
    <w:rsid w:val="00A2389A"/>
    <w:rsid w:val="00A23A36"/>
    <w:rsid w:val="00A23BAD"/>
    <w:rsid w:val="00A23D48"/>
    <w:rsid w:val="00A2400F"/>
    <w:rsid w:val="00A2435B"/>
    <w:rsid w:val="00A245AB"/>
    <w:rsid w:val="00A24F38"/>
    <w:rsid w:val="00A251B6"/>
    <w:rsid w:val="00A25653"/>
    <w:rsid w:val="00A25C5E"/>
    <w:rsid w:val="00A25D4D"/>
    <w:rsid w:val="00A25F60"/>
    <w:rsid w:val="00A26006"/>
    <w:rsid w:val="00A26510"/>
    <w:rsid w:val="00A2677B"/>
    <w:rsid w:val="00A26789"/>
    <w:rsid w:val="00A26A8E"/>
    <w:rsid w:val="00A27187"/>
    <w:rsid w:val="00A2725C"/>
    <w:rsid w:val="00A272EF"/>
    <w:rsid w:val="00A2754E"/>
    <w:rsid w:val="00A2781B"/>
    <w:rsid w:val="00A27858"/>
    <w:rsid w:val="00A3014A"/>
    <w:rsid w:val="00A30266"/>
    <w:rsid w:val="00A30592"/>
    <w:rsid w:val="00A31229"/>
    <w:rsid w:val="00A31376"/>
    <w:rsid w:val="00A31836"/>
    <w:rsid w:val="00A31A52"/>
    <w:rsid w:val="00A31F4B"/>
    <w:rsid w:val="00A323F7"/>
    <w:rsid w:val="00A32ED4"/>
    <w:rsid w:val="00A3311F"/>
    <w:rsid w:val="00A339EA"/>
    <w:rsid w:val="00A33BB4"/>
    <w:rsid w:val="00A33D88"/>
    <w:rsid w:val="00A34010"/>
    <w:rsid w:val="00A34822"/>
    <w:rsid w:val="00A348FF"/>
    <w:rsid w:val="00A34BBD"/>
    <w:rsid w:val="00A34DE7"/>
    <w:rsid w:val="00A34EFF"/>
    <w:rsid w:val="00A354BD"/>
    <w:rsid w:val="00A354DE"/>
    <w:rsid w:val="00A35520"/>
    <w:rsid w:val="00A35737"/>
    <w:rsid w:val="00A358C3"/>
    <w:rsid w:val="00A3679E"/>
    <w:rsid w:val="00A36EF2"/>
    <w:rsid w:val="00A37283"/>
    <w:rsid w:val="00A37496"/>
    <w:rsid w:val="00A3769E"/>
    <w:rsid w:val="00A4058D"/>
    <w:rsid w:val="00A406D8"/>
    <w:rsid w:val="00A409CC"/>
    <w:rsid w:val="00A40AE2"/>
    <w:rsid w:val="00A40C5B"/>
    <w:rsid w:val="00A40F96"/>
    <w:rsid w:val="00A4155F"/>
    <w:rsid w:val="00A4161C"/>
    <w:rsid w:val="00A41691"/>
    <w:rsid w:val="00A41C60"/>
    <w:rsid w:val="00A41EFC"/>
    <w:rsid w:val="00A42693"/>
    <w:rsid w:val="00A42A8D"/>
    <w:rsid w:val="00A43212"/>
    <w:rsid w:val="00A432EA"/>
    <w:rsid w:val="00A43558"/>
    <w:rsid w:val="00A43B30"/>
    <w:rsid w:val="00A442CC"/>
    <w:rsid w:val="00A44429"/>
    <w:rsid w:val="00A4477A"/>
    <w:rsid w:val="00A44993"/>
    <w:rsid w:val="00A457E1"/>
    <w:rsid w:val="00A45D21"/>
    <w:rsid w:val="00A45D6B"/>
    <w:rsid w:val="00A460DF"/>
    <w:rsid w:val="00A46255"/>
    <w:rsid w:val="00A466FB"/>
    <w:rsid w:val="00A46765"/>
    <w:rsid w:val="00A47672"/>
    <w:rsid w:val="00A4777A"/>
    <w:rsid w:val="00A47C4F"/>
    <w:rsid w:val="00A47D3C"/>
    <w:rsid w:val="00A47EA4"/>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2DA1"/>
    <w:rsid w:val="00A53209"/>
    <w:rsid w:val="00A53A90"/>
    <w:rsid w:val="00A54708"/>
    <w:rsid w:val="00A5482A"/>
    <w:rsid w:val="00A549C9"/>
    <w:rsid w:val="00A54E7B"/>
    <w:rsid w:val="00A54FA2"/>
    <w:rsid w:val="00A55B07"/>
    <w:rsid w:val="00A56166"/>
    <w:rsid w:val="00A57FF7"/>
    <w:rsid w:val="00A603FB"/>
    <w:rsid w:val="00A6087A"/>
    <w:rsid w:val="00A60957"/>
    <w:rsid w:val="00A60B6E"/>
    <w:rsid w:val="00A611E5"/>
    <w:rsid w:val="00A617A4"/>
    <w:rsid w:val="00A62A3E"/>
    <w:rsid w:val="00A62B99"/>
    <w:rsid w:val="00A62C6C"/>
    <w:rsid w:val="00A62D98"/>
    <w:rsid w:val="00A631D8"/>
    <w:rsid w:val="00A6329F"/>
    <w:rsid w:val="00A63E70"/>
    <w:rsid w:val="00A644F3"/>
    <w:rsid w:val="00A64B26"/>
    <w:rsid w:val="00A64CFC"/>
    <w:rsid w:val="00A65260"/>
    <w:rsid w:val="00A658CE"/>
    <w:rsid w:val="00A6608B"/>
    <w:rsid w:val="00A663CF"/>
    <w:rsid w:val="00A66D42"/>
    <w:rsid w:val="00A671C5"/>
    <w:rsid w:val="00A6750E"/>
    <w:rsid w:val="00A678B1"/>
    <w:rsid w:val="00A678EA"/>
    <w:rsid w:val="00A67CED"/>
    <w:rsid w:val="00A67F05"/>
    <w:rsid w:val="00A67F2F"/>
    <w:rsid w:val="00A70683"/>
    <w:rsid w:val="00A7096D"/>
    <w:rsid w:val="00A71007"/>
    <w:rsid w:val="00A710C3"/>
    <w:rsid w:val="00A71304"/>
    <w:rsid w:val="00A717F1"/>
    <w:rsid w:val="00A71C1B"/>
    <w:rsid w:val="00A72FBC"/>
    <w:rsid w:val="00A72FF1"/>
    <w:rsid w:val="00A7315C"/>
    <w:rsid w:val="00A735BD"/>
    <w:rsid w:val="00A736AC"/>
    <w:rsid w:val="00A738DB"/>
    <w:rsid w:val="00A739B3"/>
    <w:rsid w:val="00A73CD3"/>
    <w:rsid w:val="00A74D6D"/>
    <w:rsid w:val="00A75184"/>
    <w:rsid w:val="00A751A3"/>
    <w:rsid w:val="00A75347"/>
    <w:rsid w:val="00A75410"/>
    <w:rsid w:val="00A75431"/>
    <w:rsid w:val="00A75993"/>
    <w:rsid w:val="00A761B0"/>
    <w:rsid w:val="00A761C3"/>
    <w:rsid w:val="00A76348"/>
    <w:rsid w:val="00A76380"/>
    <w:rsid w:val="00A76DA0"/>
    <w:rsid w:val="00A77222"/>
    <w:rsid w:val="00A7762A"/>
    <w:rsid w:val="00A77E21"/>
    <w:rsid w:val="00A80952"/>
    <w:rsid w:val="00A80A61"/>
    <w:rsid w:val="00A80DB4"/>
    <w:rsid w:val="00A80F2B"/>
    <w:rsid w:val="00A816EF"/>
    <w:rsid w:val="00A81A84"/>
    <w:rsid w:val="00A81DA6"/>
    <w:rsid w:val="00A82024"/>
    <w:rsid w:val="00A83806"/>
    <w:rsid w:val="00A83831"/>
    <w:rsid w:val="00A83AAB"/>
    <w:rsid w:val="00A83DC0"/>
    <w:rsid w:val="00A840AD"/>
    <w:rsid w:val="00A84235"/>
    <w:rsid w:val="00A8459F"/>
    <w:rsid w:val="00A84897"/>
    <w:rsid w:val="00A84C37"/>
    <w:rsid w:val="00A85881"/>
    <w:rsid w:val="00A85CE6"/>
    <w:rsid w:val="00A85EF4"/>
    <w:rsid w:val="00A86780"/>
    <w:rsid w:val="00A86B9A"/>
    <w:rsid w:val="00A87038"/>
    <w:rsid w:val="00A872D1"/>
    <w:rsid w:val="00A877AD"/>
    <w:rsid w:val="00A87B07"/>
    <w:rsid w:val="00A90077"/>
    <w:rsid w:val="00A9027E"/>
    <w:rsid w:val="00A90391"/>
    <w:rsid w:val="00A9062C"/>
    <w:rsid w:val="00A90BC0"/>
    <w:rsid w:val="00A91941"/>
    <w:rsid w:val="00A91A55"/>
    <w:rsid w:val="00A91BED"/>
    <w:rsid w:val="00A91C0C"/>
    <w:rsid w:val="00A91C7C"/>
    <w:rsid w:val="00A9217C"/>
    <w:rsid w:val="00A922A7"/>
    <w:rsid w:val="00A92AB8"/>
    <w:rsid w:val="00A9331C"/>
    <w:rsid w:val="00A93446"/>
    <w:rsid w:val="00A9355F"/>
    <w:rsid w:val="00A942F8"/>
    <w:rsid w:val="00A943E2"/>
    <w:rsid w:val="00A94996"/>
    <w:rsid w:val="00A94C88"/>
    <w:rsid w:val="00A94D9F"/>
    <w:rsid w:val="00A95113"/>
    <w:rsid w:val="00A95F1C"/>
    <w:rsid w:val="00A9664C"/>
    <w:rsid w:val="00A96694"/>
    <w:rsid w:val="00A96D6A"/>
    <w:rsid w:val="00A96F07"/>
    <w:rsid w:val="00A975FD"/>
    <w:rsid w:val="00A97759"/>
    <w:rsid w:val="00A97A34"/>
    <w:rsid w:val="00A97D6D"/>
    <w:rsid w:val="00AA02D0"/>
    <w:rsid w:val="00AA0E4F"/>
    <w:rsid w:val="00AA1021"/>
    <w:rsid w:val="00AA12C2"/>
    <w:rsid w:val="00AA19BC"/>
    <w:rsid w:val="00AA19D0"/>
    <w:rsid w:val="00AA1BF6"/>
    <w:rsid w:val="00AA20D6"/>
    <w:rsid w:val="00AA238E"/>
    <w:rsid w:val="00AA2A1B"/>
    <w:rsid w:val="00AA2CA6"/>
    <w:rsid w:val="00AA347A"/>
    <w:rsid w:val="00AA3E6A"/>
    <w:rsid w:val="00AA4604"/>
    <w:rsid w:val="00AA4960"/>
    <w:rsid w:val="00AA4ABD"/>
    <w:rsid w:val="00AA4D19"/>
    <w:rsid w:val="00AA4EC3"/>
    <w:rsid w:val="00AA4FC9"/>
    <w:rsid w:val="00AA5166"/>
    <w:rsid w:val="00AA54B6"/>
    <w:rsid w:val="00AA6941"/>
    <w:rsid w:val="00AA7114"/>
    <w:rsid w:val="00AA7343"/>
    <w:rsid w:val="00AA74E6"/>
    <w:rsid w:val="00AA7B63"/>
    <w:rsid w:val="00AA7EFA"/>
    <w:rsid w:val="00AB02A7"/>
    <w:rsid w:val="00AB0AB8"/>
    <w:rsid w:val="00AB0B72"/>
    <w:rsid w:val="00AB0FCC"/>
    <w:rsid w:val="00AB185C"/>
    <w:rsid w:val="00AB2098"/>
    <w:rsid w:val="00AB21A2"/>
    <w:rsid w:val="00AB2229"/>
    <w:rsid w:val="00AB23B7"/>
    <w:rsid w:val="00AB2869"/>
    <w:rsid w:val="00AB2F5E"/>
    <w:rsid w:val="00AB30D5"/>
    <w:rsid w:val="00AB30E1"/>
    <w:rsid w:val="00AB3175"/>
    <w:rsid w:val="00AB3CEF"/>
    <w:rsid w:val="00AB40EE"/>
    <w:rsid w:val="00AB4250"/>
    <w:rsid w:val="00AB46E0"/>
    <w:rsid w:val="00AB4865"/>
    <w:rsid w:val="00AB4C44"/>
    <w:rsid w:val="00AB5A3D"/>
    <w:rsid w:val="00AB5A65"/>
    <w:rsid w:val="00AB5D66"/>
    <w:rsid w:val="00AB707B"/>
    <w:rsid w:val="00AB72EF"/>
    <w:rsid w:val="00AC0119"/>
    <w:rsid w:val="00AC0750"/>
    <w:rsid w:val="00AC0D3A"/>
    <w:rsid w:val="00AC1140"/>
    <w:rsid w:val="00AC151C"/>
    <w:rsid w:val="00AC238C"/>
    <w:rsid w:val="00AC26E6"/>
    <w:rsid w:val="00AC2F8E"/>
    <w:rsid w:val="00AC3523"/>
    <w:rsid w:val="00AC3C6A"/>
    <w:rsid w:val="00AC3EFE"/>
    <w:rsid w:val="00AC45CF"/>
    <w:rsid w:val="00AC4604"/>
    <w:rsid w:val="00AC4CFD"/>
    <w:rsid w:val="00AC4D20"/>
    <w:rsid w:val="00AC4E43"/>
    <w:rsid w:val="00AC53C8"/>
    <w:rsid w:val="00AC53CB"/>
    <w:rsid w:val="00AC5535"/>
    <w:rsid w:val="00AC5C63"/>
    <w:rsid w:val="00AC5DE1"/>
    <w:rsid w:val="00AC6094"/>
    <w:rsid w:val="00AC62E4"/>
    <w:rsid w:val="00AC6D33"/>
    <w:rsid w:val="00AD018F"/>
    <w:rsid w:val="00AD02BF"/>
    <w:rsid w:val="00AD04E0"/>
    <w:rsid w:val="00AD0BF8"/>
    <w:rsid w:val="00AD1109"/>
    <w:rsid w:val="00AD1681"/>
    <w:rsid w:val="00AD206E"/>
    <w:rsid w:val="00AD2B53"/>
    <w:rsid w:val="00AD300B"/>
    <w:rsid w:val="00AD36F6"/>
    <w:rsid w:val="00AD39F5"/>
    <w:rsid w:val="00AD4119"/>
    <w:rsid w:val="00AD42B7"/>
    <w:rsid w:val="00AD4A79"/>
    <w:rsid w:val="00AD4AA4"/>
    <w:rsid w:val="00AD5176"/>
    <w:rsid w:val="00AD545D"/>
    <w:rsid w:val="00AD55E5"/>
    <w:rsid w:val="00AD56AB"/>
    <w:rsid w:val="00AD5A35"/>
    <w:rsid w:val="00AD5F58"/>
    <w:rsid w:val="00AD6BAB"/>
    <w:rsid w:val="00AD6CB3"/>
    <w:rsid w:val="00AD6EFC"/>
    <w:rsid w:val="00AD7253"/>
    <w:rsid w:val="00AD733A"/>
    <w:rsid w:val="00AD741B"/>
    <w:rsid w:val="00AD7435"/>
    <w:rsid w:val="00AD7A62"/>
    <w:rsid w:val="00AD7F25"/>
    <w:rsid w:val="00AE0042"/>
    <w:rsid w:val="00AE0274"/>
    <w:rsid w:val="00AE04BC"/>
    <w:rsid w:val="00AE0DD9"/>
    <w:rsid w:val="00AE1403"/>
    <w:rsid w:val="00AE148B"/>
    <w:rsid w:val="00AE2001"/>
    <w:rsid w:val="00AE21B4"/>
    <w:rsid w:val="00AE227B"/>
    <w:rsid w:val="00AE246C"/>
    <w:rsid w:val="00AE2B72"/>
    <w:rsid w:val="00AE3176"/>
    <w:rsid w:val="00AE3AC0"/>
    <w:rsid w:val="00AE4342"/>
    <w:rsid w:val="00AE465E"/>
    <w:rsid w:val="00AE4B48"/>
    <w:rsid w:val="00AE4C0A"/>
    <w:rsid w:val="00AE52C7"/>
    <w:rsid w:val="00AE53E7"/>
    <w:rsid w:val="00AE543D"/>
    <w:rsid w:val="00AE56A1"/>
    <w:rsid w:val="00AE586B"/>
    <w:rsid w:val="00AE5CC7"/>
    <w:rsid w:val="00AE618D"/>
    <w:rsid w:val="00AE6994"/>
    <w:rsid w:val="00AE70BE"/>
    <w:rsid w:val="00AE7B8B"/>
    <w:rsid w:val="00AE7BA7"/>
    <w:rsid w:val="00AF042E"/>
    <w:rsid w:val="00AF0754"/>
    <w:rsid w:val="00AF1108"/>
    <w:rsid w:val="00AF13D6"/>
    <w:rsid w:val="00AF15B8"/>
    <w:rsid w:val="00AF16D1"/>
    <w:rsid w:val="00AF209F"/>
    <w:rsid w:val="00AF23A1"/>
    <w:rsid w:val="00AF2939"/>
    <w:rsid w:val="00AF2B0C"/>
    <w:rsid w:val="00AF33F6"/>
    <w:rsid w:val="00AF3A0E"/>
    <w:rsid w:val="00AF3A72"/>
    <w:rsid w:val="00AF405D"/>
    <w:rsid w:val="00AF41EE"/>
    <w:rsid w:val="00AF44A9"/>
    <w:rsid w:val="00AF4D36"/>
    <w:rsid w:val="00AF557B"/>
    <w:rsid w:val="00AF5759"/>
    <w:rsid w:val="00AF575F"/>
    <w:rsid w:val="00AF59F4"/>
    <w:rsid w:val="00AF5CAF"/>
    <w:rsid w:val="00AF623E"/>
    <w:rsid w:val="00AF62F1"/>
    <w:rsid w:val="00AF6390"/>
    <w:rsid w:val="00AF6845"/>
    <w:rsid w:val="00AF6D75"/>
    <w:rsid w:val="00AF6E48"/>
    <w:rsid w:val="00AF71C3"/>
    <w:rsid w:val="00AF7213"/>
    <w:rsid w:val="00AF764A"/>
    <w:rsid w:val="00AF77A7"/>
    <w:rsid w:val="00B00345"/>
    <w:rsid w:val="00B0054F"/>
    <w:rsid w:val="00B006E8"/>
    <w:rsid w:val="00B011A3"/>
    <w:rsid w:val="00B01271"/>
    <w:rsid w:val="00B01619"/>
    <w:rsid w:val="00B016BF"/>
    <w:rsid w:val="00B017B4"/>
    <w:rsid w:val="00B01B98"/>
    <w:rsid w:val="00B01D21"/>
    <w:rsid w:val="00B02146"/>
    <w:rsid w:val="00B022FC"/>
    <w:rsid w:val="00B02673"/>
    <w:rsid w:val="00B0289D"/>
    <w:rsid w:val="00B02B6D"/>
    <w:rsid w:val="00B02D8A"/>
    <w:rsid w:val="00B02F3E"/>
    <w:rsid w:val="00B031A4"/>
    <w:rsid w:val="00B037F6"/>
    <w:rsid w:val="00B03D65"/>
    <w:rsid w:val="00B04367"/>
    <w:rsid w:val="00B05EB5"/>
    <w:rsid w:val="00B066BE"/>
    <w:rsid w:val="00B069FC"/>
    <w:rsid w:val="00B06B1C"/>
    <w:rsid w:val="00B06DB3"/>
    <w:rsid w:val="00B06DFC"/>
    <w:rsid w:val="00B07356"/>
    <w:rsid w:val="00B0769E"/>
    <w:rsid w:val="00B1087C"/>
    <w:rsid w:val="00B108F2"/>
    <w:rsid w:val="00B11002"/>
    <w:rsid w:val="00B113DD"/>
    <w:rsid w:val="00B11A01"/>
    <w:rsid w:val="00B12315"/>
    <w:rsid w:val="00B1252E"/>
    <w:rsid w:val="00B1269A"/>
    <w:rsid w:val="00B127E0"/>
    <w:rsid w:val="00B13315"/>
    <w:rsid w:val="00B13858"/>
    <w:rsid w:val="00B14C1A"/>
    <w:rsid w:val="00B15097"/>
    <w:rsid w:val="00B1521D"/>
    <w:rsid w:val="00B15672"/>
    <w:rsid w:val="00B15B80"/>
    <w:rsid w:val="00B17451"/>
    <w:rsid w:val="00B17543"/>
    <w:rsid w:val="00B17D65"/>
    <w:rsid w:val="00B17E98"/>
    <w:rsid w:val="00B20786"/>
    <w:rsid w:val="00B212C9"/>
    <w:rsid w:val="00B21C2E"/>
    <w:rsid w:val="00B21F9B"/>
    <w:rsid w:val="00B21FD6"/>
    <w:rsid w:val="00B22748"/>
    <w:rsid w:val="00B22E11"/>
    <w:rsid w:val="00B22EE5"/>
    <w:rsid w:val="00B23493"/>
    <w:rsid w:val="00B2391B"/>
    <w:rsid w:val="00B23A16"/>
    <w:rsid w:val="00B23A7D"/>
    <w:rsid w:val="00B247AB"/>
    <w:rsid w:val="00B24F10"/>
    <w:rsid w:val="00B25324"/>
    <w:rsid w:val="00B2539D"/>
    <w:rsid w:val="00B25660"/>
    <w:rsid w:val="00B25AB0"/>
    <w:rsid w:val="00B26183"/>
    <w:rsid w:val="00B267D9"/>
    <w:rsid w:val="00B26B42"/>
    <w:rsid w:val="00B26D07"/>
    <w:rsid w:val="00B26E1B"/>
    <w:rsid w:val="00B27008"/>
    <w:rsid w:val="00B27375"/>
    <w:rsid w:val="00B27546"/>
    <w:rsid w:val="00B27732"/>
    <w:rsid w:val="00B27B26"/>
    <w:rsid w:val="00B27C76"/>
    <w:rsid w:val="00B3006C"/>
    <w:rsid w:val="00B30499"/>
    <w:rsid w:val="00B30AF2"/>
    <w:rsid w:val="00B30E76"/>
    <w:rsid w:val="00B3160F"/>
    <w:rsid w:val="00B31D3E"/>
    <w:rsid w:val="00B31DDE"/>
    <w:rsid w:val="00B31E3D"/>
    <w:rsid w:val="00B31F48"/>
    <w:rsid w:val="00B32606"/>
    <w:rsid w:val="00B329D2"/>
    <w:rsid w:val="00B3409D"/>
    <w:rsid w:val="00B34720"/>
    <w:rsid w:val="00B34B0B"/>
    <w:rsid w:val="00B35590"/>
    <w:rsid w:val="00B35A9B"/>
    <w:rsid w:val="00B35B6E"/>
    <w:rsid w:val="00B35BCD"/>
    <w:rsid w:val="00B366BB"/>
    <w:rsid w:val="00B36CFB"/>
    <w:rsid w:val="00B3700A"/>
    <w:rsid w:val="00B3705D"/>
    <w:rsid w:val="00B37336"/>
    <w:rsid w:val="00B40485"/>
    <w:rsid w:val="00B4062D"/>
    <w:rsid w:val="00B407D3"/>
    <w:rsid w:val="00B40F77"/>
    <w:rsid w:val="00B4131F"/>
    <w:rsid w:val="00B42ABC"/>
    <w:rsid w:val="00B42F1B"/>
    <w:rsid w:val="00B43318"/>
    <w:rsid w:val="00B43396"/>
    <w:rsid w:val="00B433BF"/>
    <w:rsid w:val="00B43660"/>
    <w:rsid w:val="00B44090"/>
    <w:rsid w:val="00B442EC"/>
    <w:rsid w:val="00B4437A"/>
    <w:rsid w:val="00B446C4"/>
    <w:rsid w:val="00B45566"/>
    <w:rsid w:val="00B45C3B"/>
    <w:rsid w:val="00B46279"/>
    <w:rsid w:val="00B46527"/>
    <w:rsid w:val="00B46634"/>
    <w:rsid w:val="00B47295"/>
    <w:rsid w:val="00B47903"/>
    <w:rsid w:val="00B47967"/>
    <w:rsid w:val="00B479E9"/>
    <w:rsid w:val="00B47AFC"/>
    <w:rsid w:val="00B50452"/>
    <w:rsid w:val="00B50AEC"/>
    <w:rsid w:val="00B51186"/>
    <w:rsid w:val="00B515D5"/>
    <w:rsid w:val="00B5171E"/>
    <w:rsid w:val="00B51AB2"/>
    <w:rsid w:val="00B51C31"/>
    <w:rsid w:val="00B52CFB"/>
    <w:rsid w:val="00B531E9"/>
    <w:rsid w:val="00B537ED"/>
    <w:rsid w:val="00B5393D"/>
    <w:rsid w:val="00B539D3"/>
    <w:rsid w:val="00B53B29"/>
    <w:rsid w:val="00B53D45"/>
    <w:rsid w:val="00B53F68"/>
    <w:rsid w:val="00B544FF"/>
    <w:rsid w:val="00B548BE"/>
    <w:rsid w:val="00B54FF8"/>
    <w:rsid w:val="00B55173"/>
    <w:rsid w:val="00B5596B"/>
    <w:rsid w:val="00B55E70"/>
    <w:rsid w:val="00B563A7"/>
    <w:rsid w:val="00B57477"/>
    <w:rsid w:val="00B574C7"/>
    <w:rsid w:val="00B57B0E"/>
    <w:rsid w:val="00B57DCA"/>
    <w:rsid w:val="00B6000A"/>
    <w:rsid w:val="00B60936"/>
    <w:rsid w:val="00B61232"/>
    <w:rsid w:val="00B61864"/>
    <w:rsid w:val="00B61DE8"/>
    <w:rsid w:val="00B624E5"/>
    <w:rsid w:val="00B62808"/>
    <w:rsid w:val="00B62ABC"/>
    <w:rsid w:val="00B62BDC"/>
    <w:rsid w:val="00B63112"/>
    <w:rsid w:val="00B632AA"/>
    <w:rsid w:val="00B639B9"/>
    <w:rsid w:val="00B63AE0"/>
    <w:rsid w:val="00B63BBD"/>
    <w:rsid w:val="00B63DB5"/>
    <w:rsid w:val="00B63F84"/>
    <w:rsid w:val="00B641F9"/>
    <w:rsid w:val="00B642B4"/>
    <w:rsid w:val="00B6522B"/>
    <w:rsid w:val="00B6535D"/>
    <w:rsid w:val="00B65939"/>
    <w:rsid w:val="00B65C44"/>
    <w:rsid w:val="00B65CCE"/>
    <w:rsid w:val="00B65E98"/>
    <w:rsid w:val="00B667E9"/>
    <w:rsid w:val="00B6693A"/>
    <w:rsid w:val="00B66C42"/>
    <w:rsid w:val="00B67293"/>
    <w:rsid w:val="00B67429"/>
    <w:rsid w:val="00B674B2"/>
    <w:rsid w:val="00B67CD3"/>
    <w:rsid w:val="00B700D1"/>
    <w:rsid w:val="00B7011F"/>
    <w:rsid w:val="00B705A0"/>
    <w:rsid w:val="00B70610"/>
    <w:rsid w:val="00B70C23"/>
    <w:rsid w:val="00B70E24"/>
    <w:rsid w:val="00B718FB"/>
    <w:rsid w:val="00B719B9"/>
    <w:rsid w:val="00B71D92"/>
    <w:rsid w:val="00B72202"/>
    <w:rsid w:val="00B72617"/>
    <w:rsid w:val="00B731F0"/>
    <w:rsid w:val="00B73629"/>
    <w:rsid w:val="00B736B5"/>
    <w:rsid w:val="00B73EDB"/>
    <w:rsid w:val="00B75342"/>
    <w:rsid w:val="00B7547D"/>
    <w:rsid w:val="00B755E5"/>
    <w:rsid w:val="00B7595E"/>
    <w:rsid w:val="00B75A21"/>
    <w:rsid w:val="00B762C0"/>
    <w:rsid w:val="00B765F5"/>
    <w:rsid w:val="00B76977"/>
    <w:rsid w:val="00B76E45"/>
    <w:rsid w:val="00B7718E"/>
    <w:rsid w:val="00B774ED"/>
    <w:rsid w:val="00B80203"/>
    <w:rsid w:val="00B80272"/>
    <w:rsid w:val="00B80AAC"/>
    <w:rsid w:val="00B80C40"/>
    <w:rsid w:val="00B80E17"/>
    <w:rsid w:val="00B812AB"/>
    <w:rsid w:val="00B815C2"/>
    <w:rsid w:val="00B81A7D"/>
    <w:rsid w:val="00B81B31"/>
    <w:rsid w:val="00B81BC0"/>
    <w:rsid w:val="00B81BE0"/>
    <w:rsid w:val="00B81F1C"/>
    <w:rsid w:val="00B82760"/>
    <w:rsid w:val="00B8304C"/>
    <w:rsid w:val="00B8365A"/>
    <w:rsid w:val="00B8369D"/>
    <w:rsid w:val="00B838C6"/>
    <w:rsid w:val="00B840D4"/>
    <w:rsid w:val="00B843B5"/>
    <w:rsid w:val="00B84A8E"/>
    <w:rsid w:val="00B85466"/>
    <w:rsid w:val="00B8582F"/>
    <w:rsid w:val="00B865D5"/>
    <w:rsid w:val="00B865F2"/>
    <w:rsid w:val="00B868B2"/>
    <w:rsid w:val="00B86A5A"/>
    <w:rsid w:val="00B86A75"/>
    <w:rsid w:val="00B87285"/>
    <w:rsid w:val="00B872ED"/>
    <w:rsid w:val="00B875BA"/>
    <w:rsid w:val="00B8794B"/>
    <w:rsid w:val="00B87ABC"/>
    <w:rsid w:val="00B87FB0"/>
    <w:rsid w:val="00B87FBC"/>
    <w:rsid w:val="00B90C8C"/>
    <w:rsid w:val="00B90D19"/>
    <w:rsid w:val="00B92171"/>
    <w:rsid w:val="00B92F24"/>
    <w:rsid w:val="00B9321E"/>
    <w:rsid w:val="00B93401"/>
    <w:rsid w:val="00B936D7"/>
    <w:rsid w:val="00B939D3"/>
    <w:rsid w:val="00B9511E"/>
    <w:rsid w:val="00B95684"/>
    <w:rsid w:val="00B95EF4"/>
    <w:rsid w:val="00B962E1"/>
    <w:rsid w:val="00B9648B"/>
    <w:rsid w:val="00B964A1"/>
    <w:rsid w:val="00B96935"/>
    <w:rsid w:val="00B96A37"/>
    <w:rsid w:val="00B96AC8"/>
    <w:rsid w:val="00B96AF1"/>
    <w:rsid w:val="00B96C9F"/>
    <w:rsid w:val="00B97077"/>
    <w:rsid w:val="00B97164"/>
    <w:rsid w:val="00B978AA"/>
    <w:rsid w:val="00B97FB7"/>
    <w:rsid w:val="00BA04EC"/>
    <w:rsid w:val="00BA10EB"/>
    <w:rsid w:val="00BA16E0"/>
    <w:rsid w:val="00BA297B"/>
    <w:rsid w:val="00BA3A00"/>
    <w:rsid w:val="00BA3E74"/>
    <w:rsid w:val="00BA4C05"/>
    <w:rsid w:val="00BA4C82"/>
    <w:rsid w:val="00BA50B6"/>
    <w:rsid w:val="00BA54ED"/>
    <w:rsid w:val="00BA5BA1"/>
    <w:rsid w:val="00BA5CE8"/>
    <w:rsid w:val="00BA5CED"/>
    <w:rsid w:val="00BA5D40"/>
    <w:rsid w:val="00BA66E8"/>
    <w:rsid w:val="00BA6A5E"/>
    <w:rsid w:val="00BA7142"/>
    <w:rsid w:val="00BA74E8"/>
    <w:rsid w:val="00BA7FC8"/>
    <w:rsid w:val="00BB0022"/>
    <w:rsid w:val="00BB01BC"/>
    <w:rsid w:val="00BB0269"/>
    <w:rsid w:val="00BB03B0"/>
    <w:rsid w:val="00BB0836"/>
    <w:rsid w:val="00BB15B7"/>
    <w:rsid w:val="00BB1994"/>
    <w:rsid w:val="00BB19D7"/>
    <w:rsid w:val="00BB1AEF"/>
    <w:rsid w:val="00BB1DDD"/>
    <w:rsid w:val="00BB21F2"/>
    <w:rsid w:val="00BB2C9A"/>
    <w:rsid w:val="00BB2ED8"/>
    <w:rsid w:val="00BB301D"/>
    <w:rsid w:val="00BB35EC"/>
    <w:rsid w:val="00BB38B2"/>
    <w:rsid w:val="00BB3974"/>
    <w:rsid w:val="00BB3B54"/>
    <w:rsid w:val="00BB3D7A"/>
    <w:rsid w:val="00BB3F85"/>
    <w:rsid w:val="00BB43A1"/>
    <w:rsid w:val="00BB43EE"/>
    <w:rsid w:val="00BB45A9"/>
    <w:rsid w:val="00BB4873"/>
    <w:rsid w:val="00BB5081"/>
    <w:rsid w:val="00BB512A"/>
    <w:rsid w:val="00BB5C88"/>
    <w:rsid w:val="00BB60AE"/>
    <w:rsid w:val="00BB62D8"/>
    <w:rsid w:val="00BB62F9"/>
    <w:rsid w:val="00BB6E82"/>
    <w:rsid w:val="00BB7070"/>
    <w:rsid w:val="00BB72DF"/>
    <w:rsid w:val="00BB7520"/>
    <w:rsid w:val="00BC0478"/>
    <w:rsid w:val="00BC0560"/>
    <w:rsid w:val="00BC0628"/>
    <w:rsid w:val="00BC0A1E"/>
    <w:rsid w:val="00BC0B8F"/>
    <w:rsid w:val="00BC13AE"/>
    <w:rsid w:val="00BC1451"/>
    <w:rsid w:val="00BC1786"/>
    <w:rsid w:val="00BC1D8A"/>
    <w:rsid w:val="00BC1E53"/>
    <w:rsid w:val="00BC230C"/>
    <w:rsid w:val="00BC2C01"/>
    <w:rsid w:val="00BC35AF"/>
    <w:rsid w:val="00BC3A2F"/>
    <w:rsid w:val="00BC4BB2"/>
    <w:rsid w:val="00BC5265"/>
    <w:rsid w:val="00BC55CD"/>
    <w:rsid w:val="00BC57F9"/>
    <w:rsid w:val="00BC59B9"/>
    <w:rsid w:val="00BC5FAB"/>
    <w:rsid w:val="00BC62B8"/>
    <w:rsid w:val="00BC633D"/>
    <w:rsid w:val="00BC67D6"/>
    <w:rsid w:val="00BC6B1A"/>
    <w:rsid w:val="00BC6F41"/>
    <w:rsid w:val="00BC73AE"/>
    <w:rsid w:val="00BC77E1"/>
    <w:rsid w:val="00BC7810"/>
    <w:rsid w:val="00BC7BAA"/>
    <w:rsid w:val="00BD0132"/>
    <w:rsid w:val="00BD0273"/>
    <w:rsid w:val="00BD0467"/>
    <w:rsid w:val="00BD0687"/>
    <w:rsid w:val="00BD0D89"/>
    <w:rsid w:val="00BD0D8A"/>
    <w:rsid w:val="00BD0DCB"/>
    <w:rsid w:val="00BD128B"/>
    <w:rsid w:val="00BD12F9"/>
    <w:rsid w:val="00BD1B0C"/>
    <w:rsid w:val="00BD1B23"/>
    <w:rsid w:val="00BD2253"/>
    <w:rsid w:val="00BD260E"/>
    <w:rsid w:val="00BD30CB"/>
    <w:rsid w:val="00BD339F"/>
    <w:rsid w:val="00BD3428"/>
    <w:rsid w:val="00BD3C7F"/>
    <w:rsid w:val="00BD3DE6"/>
    <w:rsid w:val="00BD41E3"/>
    <w:rsid w:val="00BD4455"/>
    <w:rsid w:val="00BD44D7"/>
    <w:rsid w:val="00BD46E0"/>
    <w:rsid w:val="00BD4CFC"/>
    <w:rsid w:val="00BD4DB1"/>
    <w:rsid w:val="00BD4FD5"/>
    <w:rsid w:val="00BD5177"/>
    <w:rsid w:val="00BD5252"/>
    <w:rsid w:val="00BD603D"/>
    <w:rsid w:val="00BD604C"/>
    <w:rsid w:val="00BD60FE"/>
    <w:rsid w:val="00BD67E5"/>
    <w:rsid w:val="00BD6CBF"/>
    <w:rsid w:val="00BD7578"/>
    <w:rsid w:val="00BD7659"/>
    <w:rsid w:val="00BD77CE"/>
    <w:rsid w:val="00BD7BF0"/>
    <w:rsid w:val="00BD7C8D"/>
    <w:rsid w:val="00BD7CE1"/>
    <w:rsid w:val="00BD7E19"/>
    <w:rsid w:val="00BD7E96"/>
    <w:rsid w:val="00BE014C"/>
    <w:rsid w:val="00BE0F5A"/>
    <w:rsid w:val="00BE12D4"/>
    <w:rsid w:val="00BE12FE"/>
    <w:rsid w:val="00BE14D7"/>
    <w:rsid w:val="00BE158C"/>
    <w:rsid w:val="00BE1F40"/>
    <w:rsid w:val="00BE1F76"/>
    <w:rsid w:val="00BE2494"/>
    <w:rsid w:val="00BE26FD"/>
    <w:rsid w:val="00BE2770"/>
    <w:rsid w:val="00BE28CA"/>
    <w:rsid w:val="00BE2CEF"/>
    <w:rsid w:val="00BE38BD"/>
    <w:rsid w:val="00BE3F72"/>
    <w:rsid w:val="00BE4389"/>
    <w:rsid w:val="00BE4464"/>
    <w:rsid w:val="00BE45D1"/>
    <w:rsid w:val="00BE4817"/>
    <w:rsid w:val="00BE4CDF"/>
    <w:rsid w:val="00BE5384"/>
    <w:rsid w:val="00BE54CA"/>
    <w:rsid w:val="00BE59B4"/>
    <w:rsid w:val="00BE5D4C"/>
    <w:rsid w:val="00BE6124"/>
    <w:rsid w:val="00BE64E6"/>
    <w:rsid w:val="00BE6617"/>
    <w:rsid w:val="00BE68FA"/>
    <w:rsid w:val="00BE69F5"/>
    <w:rsid w:val="00BE6B09"/>
    <w:rsid w:val="00BE6BA3"/>
    <w:rsid w:val="00BE6E97"/>
    <w:rsid w:val="00BF02CC"/>
    <w:rsid w:val="00BF04CC"/>
    <w:rsid w:val="00BF12B9"/>
    <w:rsid w:val="00BF16CC"/>
    <w:rsid w:val="00BF1ED8"/>
    <w:rsid w:val="00BF1FCE"/>
    <w:rsid w:val="00BF272D"/>
    <w:rsid w:val="00BF294B"/>
    <w:rsid w:val="00BF2B41"/>
    <w:rsid w:val="00BF2D38"/>
    <w:rsid w:val="00BF2DF0"/>
    <w:rsid w:val="00BF400D"/>
    <w:rsid w:val="00BF4BDA"/>
    <w:rsid w:val="00BF53B1"/>
    <w:rsid w:val="00BF53DC"/>
    <w:rsid w:val="00BF589A"/>
    <w:rsid w:val="00BF5E37"/>
    <w:rsid w:val="00BF5F10"/>
    <w:rsid w:val="00BF6048"/>
    <w:rsid w:val="00BF611E"/>
    <w:rsid w:val="00BF63FD"/>
    <w:rsid w:val="00BF653F"/>
    <w:rsid w:val="00BF6B87"/>
    <w:rsid w:val="00BF6C44"/>
    <w:rsid w:val="00BF70A6"/>
    <w:rsid w:val="00BF7293"/>
    <w:rsid w:val="00BF7B4F"/>
    <w:rsid w:val="00BF7BC2"/>
    <w:rsid w:val="00C00243"/>
    <w:rsid w:val="00C007E0"/>
    <w:rsid w:val="00C0089E"/>
    <w:rsid w:val="00C011EC"/>
    <w:rsid w:val="00C012A1"/>
    <w:rsid w:val="00C01412"/>
    <w:rsid w:val="00C019AF"/>
    <w:rsid w:val="00C01AF1"/>
    <w:rsid w:val="00C01E89"/>
    <w:rsid w:val="00C01EC8"/>
    <w:rsid w:val="00C02174"/>
    <w:rsid w:val="00C02269"/>
    <w:rsid w:val="00C029D5"/>
    <w:rsid w:val="00C02EE2"/>
    <w:rsid w:val="00C03297"/>
    <w:rsid w:val="00C0332B"/>
    <w:rsid w:val="00C03498"/>
    <w:rsid w:val="00C03779"/>
    <w:rsid w:val="00C037A3"/>
    <w:rsid w:val="00C038B8"/>
    <w:rsid w:val="00C03E7A"/>
    <w:rsid w:val="00C04089"/>
    <w:rsid w:val="00C04286"/>
    <w:rsid w:val="00C04774"/>
    <w:rsid w:val="00C04AE5"/>
    <w:rsid w:val="00C04E86"/>
    <w:rsid w:val="00C05502"/>
    <w:rsid w:val="00C0632B"/>
    <w:rsid w:val="00C064F4"/>
    <w:rsid w:val="00C079F7"/>
    <w:rsid w:val="00C10C50"/>
    <w:rsid w:val="00C11254"/>
    <w:rsid w:val="00C117BE"/>
    <w:rsid w:val="00C121EF"/>
    <w:rsid w:val="00C126B6"/>
    <w:rsid w:val="00C12734"/>
    <w:rsid w:val="00C12927"/>
    <w:rsid w:val="00C12949"/>
    <w:rsid w:val="00C13684"/>
    <w:rsid w:val="00C136FA"/>
    <w:rsid w:val="00C1370A"/>
    <w:rsid w:val="00C138DA"/>
    <w:rsid w:val="00C14B77"/>
    <w:rsid w:val="00C14CAB"/>
    <w:rsid w:val="00C156E3"/>
    <w:rsid w:val="00C15AA3"/>
    <w:rsid w:val="00C15B3E"/>
    <w:rsid w:val="00C16B50"/>
    <w:rsid w:val="00C17134"/>
    <w:rsid w:val="00C172C3"/>
    <w:rsid w:val="00C17311"/>
    <w:rsid w:val="00C173BD"/>
    <w:rsid w:val="00C17596"/>
    <w:rsid w:val="00C17A00"/>
    <w:rsid w:val="00C204CF"/>
    <w:rsid w:val="00C20B7F"/>
    <w:rsid w:val="00C2105A"/>
    <w:rsid w:val="00C21185"/>
    <w:rsid w:val="00C214D0"/>
    <w:rsid w:val="00C214E4"/>
    <w:rsid w:val="00C21FC0"/>
    <w:rsid w:val="00C21FC5"/>
    <w:rsid w:val="00C22122"/>
    <w:rsid w:val="00C223BA"/>
    <w:rsid w:val="00C22D21"/>
    <w:rsid w:val="00C22E03"/>
    <w:rsid w:val="00C23F7C"/>
    <w:rsid w:val="00C24057"/>
    <w:rsid w:val="00C24188"/>
    <w:rsid w:val="00C244C9"/>
    <w:rsid w:val="00C245FE"/>
    <w:rsid w:val="00C24667"/>
    <w:rsid w:val="00C24A36"/>
    <w:rsid w:val="00C24DEA"/>
    <w:rsid w:val="00C25517"/>
    <w:rsid w:val="00C259D5"/>
    <w:rsid w:val="00C26576"/>
    <w:rsid w:val="00C27766"/>
    <w:rsid w:val="00C27D7B"/>
    <w:rsid w:val="00C3004C"/>
    <w:rsid w:val="00C30246"/>
    <w:rsid w:val="00C30734"/>
    <w:rsid w:val="00C30849"/>
    <w:rsid w:val="00C30AB9"/>
    <w:rsid w:val="00C30EA9"/>
    <w:rsid w:val="00C31C91"/>
    <w:rsid w:val="00C31CA2"/>
    <w:rsid w:val="00C32717"/>
    <w:rsid w:val="00C3298F"/>
    <w:rsid w:val="00C329C7"/>
    <w:rsid w:val="00C33319"/>
    <w:rsid w:val="00C3370B"/>
    <w:rsid w:val="00C3384E"/>
    <w:rsid w:val="00C34E7E"/>
    <w:rsid w:val="00C34FAB"/>
    <w:rsid w:val="00C350BC"/>
    <w:rsid w:val="00C3536C"/>
    <w:rsid w:val="00C355AD"/>
    <w:rsid w:val="00C35693"/>
    <w:rsid w:val="00C361E7"/>
    <w:rsid w:val="00C366CB"/>
    <w:rsid w:val="00C367A9"/>
    <w:rsid w:val="00C379D8"/>
    <w:rsid w:val="00C37A12"/>
    <w:rsid w:val="00C40396"/>
    <w:rsid w:val="00C404C0"/>
    <w:rsid w:val="00C40682"/>
    <w:rsid w:val="00C410BC"/>
    <w:rsid w:val="00C41260"/>
    <w:rsid w:val="00C415D1"/>
    <w:rsid w:val="00C4192A"/>
    <w:rsid w:val="00C41E65"/>
    <w:rsid w:val="00C421E8"/>
    <w:rsid w:val="00C422E1"/>
    <w:rsid w:val="00C4252E"/>
    <w:rsid w:val="00C42733"/>
    <w:rsid w:val="00C42DEE"/>
    <w:rsid w:val="00C435AB"/>
    <w:rsid w:val="00C43BAB"/>
    <w:rsid w:val="00C43D68"/>
    <w:rsid w:val="00C44B7B"/>
    <w:rsid w:val="00C457C9"/>
    <w:rsid w:val="00C47167"/>
    <w:rsid w:val="00C476B3"/>
    <w:rsid w:val="00C47832"/>
    <w:rsid w:val="00C502C8"/>
    <w:rsid w:val="00C503C3"/>
    <w:rsid w:val="00C504AF"/>
    <w:rsid w:val="00C5153E"/>
    <w:rsid w:val="00C5184B"/>
    <w:rsid w:val="00C51D96"/>
    <w:rsid w:val="00C51EE3"/>
    <w:rsid w:val="00C5202F"/>
    <w:rsid w:val="00C520E6"/>
    <w:rsid w:val="00C52401"/>
    <w:rsid w:val="00C525A0"/>
    <w:rsid w:val="00C5278A"/>
    <w:rsid w:val="00C53AFA"/>
    <w:rsid w:val="00C53EDE"/>
    <w:rsid w:val="00C53FD6"/>
    <w:rsid w:val="00C54485"/>
    <w:rsid w:val="00C54719"/>
    <w:rsid w:val="00C549EE"/>
    <w:rsid w:val="00C54B7E"/>
    <w:rsid w:val="00C54C1F"/>
    <w:rsid w:val="00C54D61"/>
    <w:rsid w:val="00C552C3"/>
    <w:rsid w:val="00C5539C"/>
    <w:rsid w:val="00C555A3"/>
    <w:rsid w:val="00C555B8"/>
    <w:rsid w:val="00C557E5"/>
    <w:rsid w:val="00C559EF"/>
    <w:rsid w:val="00C55B26"/>
    <w:rsid w:val="00C55C5E"/>
    <w:rsid w:val="00C55E2A"/>
    <w:rsid w:val="00C56202"/>
    <w:rsid w:val="00C5633C"/>
    <w:rsid w:val="00C56CCB"/>
    <w:rsid w:val="00C56F4F"/>
    <w:rsid w:val="00C572D2"/>
    <w:rsid w:val="00C57621"/>
    <w:rsid w:val="00C57889"/>
    <w:rsid w:val="00C578D7"/>
    <w:rsid w:val="00C578DB"/>
    <w:rsid w:val="00C60479"/>
    <w:rsid w:val="00C60AED"/>
    <w:rsid w:val="00C61071"/>
    <w:rsid w:val="00C61675"/>
    <w:rsid w:val="00C61901"/>
    <w:rsid w:val="00C619C4"/>
    <w:rsid w:val="00C61A4C"/>
    <w:rsid w:val="00C61A66"/>
    <w:rsid w:val="00C6200C"/>
    <w:rsid w:val="00C62602"/>
    <w:rsid w:val="00C62709"/>
    <w:rsid w:val="00C62A19"/>
    <w:rsid w:val="00C62BF3"/>
    <w:rsid w:val="00C633AA"/>
    <w:rsid w:val="00C6348C"/>
    <w:rsid w:val="00C638AE"/>
    <w:rsid w:val="00C6390D"/>
    <w:rsid w:val="00C63C2C"/>
    <w:rsid w:val="00C63E3E"/>
    <w:rsid w:val="00C64E1C"/>
    <w:rsid w:val="00C64E91"/>
    <w:rsid w:val="00C6542E"/>
    <w:rsid w:val="00C658AB"/>
    <w:rsid w:val="00C65E92"/>
    <w:rsid w:val="00C661A5"/>
    <w:rsid w:val="00C663BF"/>
    <w:rsid w:val="00C66893"/>
    <w:rsid w:val="00C67020"/>
    <w:rsid w:val="00C67261"/>
    <w:rsid w:val="00C672AF"/>
    <w:rsid w:val="00C67EFD"/>
    <w:rsid w:val="00C700CC"/>
    <w:rsid w:val="00C70883"/>
    <w:rsid w:val="00C71631"/>
    <w:rsid w:val="00C716E6"/>
    <w:rsid w:val="00C71863"/>
    <w:rsid w:val="00C71906"/>
    <w:rsid w:val="00C724E8"/>
    <w:rsid w:val="00C7301F"/>
    <w:rsid w:val="00C73F99"/>
    <w:rsid w:val="00C74177"/>
    <w:rsid w:val="00C74FD2"/>
    <w:rsid w:val="00C75487"/>
    <w:rsid w:val="00C757FD"/>
    <w:rsid w:val="00C75861"/>
    <w:rsid w:val="00C75A33"/>
    <w:rsid w:val="00C75FC0"/>
    <w:rsid w:val="00C76BB5"/>
    <w:rsid w:val="00C77CA7"/>
    <w:rsid w:val="00C77F58"/>
    <w:rsid w:val="00C80BF5"/>
    <w:rsid w:val="00C81293"/>
    <w:rsid w:val="00C813B1"/>
    <w:rsid w:val="00C81439"/>
    <w:rsid w:val="00C8165F"/>
    <w:rsid w:val="00C816E3"/>
    <w:rsid w:val="00C817CD"/>
    <w:rsid w:val="00C819B6"/>
    <w:rsid w:val="00C81BEB"/>
    <w:rsid w:val="00C81D53"/>
    <w:rsid w:val="00C82356"/>
    <w:rsid w:val="00C82753"/>
    <w:rsid w:val="00C828C5"/>
    <w:rsid w:val="00C82B22"/>
    <w:rsid w:val="00C83003"/>
    <w:rsid w:val="00C831F0"/>
    <w:rsid w:val="00C8323A"/>
    <w:rsid w:val="00C83324"/>
    <w:rsid w:val="00C83E5E"/>
    <w:rsid w:val="00C84073"/>
    <w:rsid w:val="00C84244"/>
    <w:rsid w:val="00C855C6"/>
    <w:rsid w:val="00C85668"/>
    <w:rsid w:val="00C8585D"/>
    <w:rsid w:val="00C85EC0"/>
    <w:rsid w:val="00C86474"/>
    <w:rsid w:val="00C86585"/>
    <w:rsid w:val="00C86893"/>
    <w:rsid w:val="00C86D96"/>
    <w:rsid w:val="00C8724D"/>
    <w:rsid w:val="00C8798D"/>
    <w:rsid w:val="00C90955"/>
    <w:rsid w:val="00C913AC"/>
    <w:rsid w:val="00C92109"/>
    <w:rsid w:val="00C92255"/>
    <w:rsid w:val="00C937F3"/>
    <w:rsid w:val="00C93A2E"/>
    <w:rsid w:val="00C93FF0"/>
    <w:rsid w:val="00C94DB9"/>
    <w:rsid w:val="00C95155"/>
    <w:rsid w:val="00C9522B"/>
    <w:rsid w:val="00C96004"/>
    <w:rsid w:val="00C97426"/>
    <w:rsid w:val="00C97F3C"/>
    <w:rsid w:val="00CA0F79"/>
    <w:rsid w:val="00CA1620"/>
    <w:rsid w:val="00CA1C0E"/>
    <w:rsid w:val="00CA21D4"/>
    <w:rsid w:val="00CA2256"/>
    <w:rsid w:val="00CA2314"/>
    <w:rsid w:val="00CA2AF3"/>
    <w:rsid w:val="00CA3D9B"/>
    <w:rsid w:val="00CA4385"/>
    <w:rsid w:val="00CA43C5"/>
    <w:rsid w:val="00CA43CA"/>
    <w:rsid w:val="00CA45B1"/>
    <w:rsid w:val="00CA4883"/>
    <w:rsid w:val="00CA4E1C"/>
    <w:rsid w:val="00CA4FC2"/>
    <w:rsid w:val="00CA531A"/>
    <w:rsid w:val="00CA54D4"/>
    <w:rsid w:val="00CA599E"/>
    <w:rsid w:val="00CA5D43"/>
    <w:rsid w:val="00CA64ED"/>
    <w:rsid w:val="00CA65EB"/>
    <w:rsid w:val="00CA752A"/>
    <w:rsid w:val="00CB0613"/>
    <w:rsid w:val="00CB071C"/>
    <w:rsid w:val="00CB0C7D"/>
    <w:rsid w:val="00CB0DB1"/>
    <w:rsid w:val="00CB0E4E"/>
    <w:rsid w:val="00CB0E69"/>
    <w:rsid w:val="00CB0F05"/>
    <w:rsid w:val="00CB1A3A"/>
    <w:rsid w:val="00CB3108"/>
    <w:rsid w:val="00CB3A4A"/>
    <w:rsid w:val="00CB40DB"/>
    <w:rsid w:val="00CB41FF"/>
    <w:rsid w:val="00CB42D0"/>
    <w:rsid w:val="00CB45C5"/>
    <w:rsid w:val="00CB46A3"/>
    <w:rsid w:val="00CB5005"/>
    <w:rsid w:val="00CB5989"/>
    <w:rsid w:val="00CB5994"/>
    <w:rsid w:val="00CB7F96"/>
    <w:rsid w:val="00CC055C"/>
    <w:rsid w:val="00CC0680"/>
    <w:rsid w:val="00CC1E9E"/>
    <w:rsid w:val="00CC212F"/>
    <w:rsid w:val="00CC269A"/>
    <w:rsid w:val="00CC2827"/>
    <w:rsid w:val="00CC288F"/>
    <w:rsid w:val="00CC2A3B"/>
    <w:rsid w:val="00CC2B16"/>
    <w:rsid w:val="00CC2CC2"/>
    <w:rsid w:val="00CC2E97"/>
    <w:rsid w:val="00CC2F3F"/>
    <w:rsid w:val="00CC3C65"/>
    <w:rsid w:val="00CC3E48"/>
    <w:rsid w:val="00CC3F96"/>
    <w:rsid w:val="00CC4658"/>
    <w:rsid w:val="00CC4AAF"/>
    <w:rsid w:val="00CC4B77"/>
    <w:rsid w:val="00CC4DAA"/>
    <w:rsid w:val="00CC513B"/>
    <w:rsid w:val="00CC5143"/>
    <w:rsid w:val="00CC601C"/>
    <w:rsid w:val="00CC61E2"/>
    <w:rsid w:val="00CC6830"/>
    <w:rsid w:val="00CC6924"/>
    <w:rsid w:val="00CC69CE"/>
    <w:rsid w:val="00CC77EF"/>
    <w:rsid w:val="00CC7C76"/>
    <w:rsid w:val="00CC7F59"/>
    <w:rsid w:val="00CD037D"/>
    <w:rsid w:val="00CD0445"/>
    <w:rsid w:val="00CD060E"/>
    <w:rsid w:val="00CD085D"/>
    <w:rsid w:val="00CD08F1"/>
    <w:rsid w:val="00CD0952"/>
    <w:rsid w:val="00CD0A0B"/>
    <w:rsid w:val="00CD0DB3"/>
    <w:rsid w:val="00CD1052"/>
    <w:rsid w:val="00CD107C"/>
    <w:rsid w:val="00CD10D5"/>
    <w:rsid w:val="00CD2188"/>
    <w:rsid w:val="00CD23E3"/>
    <w:rsid w:val="00CD25DE"/>
    <w:rsid w:val="00CD2A89"/>
    <w:rsid w:val="00CD2E30"/>
    <w:rsid w:val="00CD3302"/>
    <w:rsid w:val="00CD3848"/>
    <w:rsid w:val="00CD38C9"/>
    <w:rsid w:val="00CD3F6C"/>
    <w:rsid w:val="00CD4447"/>
    <w:rsid w:val="00CD4819"/>
    <w:rsid w:val="00CD550A"/>
    <w:rsid w:val="00CD5571"/>
    <w:rsid w:val="00CD5B5D"/>
    <w:rsid w:val="00CD5E55"/>
    <w:rsid w:val="00CD6189"/>
    <w:rsid w:val="00CD71C9"/>
    <w:rsid w:val="00CD7288"/>
    <w:rsid w:val="00CD735D"/>
    <w:rsid w:val="00CD79DB"/>
    <w:rsid w:val="00CE05F2"/>
    <w:rsid w:val="00CE0743"/>
    <w:rsid w:val="00CE0D51"/>
    <w:rsid w:val="00CE0F85"/>
    <w:rsid w:val="00CE1B94"/>
    <w:rsid w:val="00CE1BA7"/>
    <w:rsid w:val="00CE1DD4"/>
    <w:rsid w:val="00CE1E74"/>
    <w:rsid w:val="00CE21FE"/>
    <w:rsid w:val="00CE229B"/>
    <w:rsid w:val="00CE2539"/>
    <w:rsid w:val="00CE2E71"/>
    <w:rsid w:val="00CE30DA"/>
    <w:rsid w:val="00CE3270"/>
    <w:rsid w:val="00CE34DC"/>
    <w:rsid w:val="00CE430A"/>
    <w:rsid w:val="00CE44DA"/>
    <w:rsid w:val="00CE48B9"/>
    <w:rsid w:val="00CE4D0E"/>
    <w:rsid w:val="00CE538E"/>
    <w:rsid w:val="00CE5D29"/>
    <w:rsid w:val="00CE5F66"/>
    <w:rsid w:val="00CE6614"/>
    <w:rsid w:val="00CE6C99"/>
    <w:rsid w:val="00CE6E3C"/>
    <w:rsid w:val="00CE7126"/>
    <w:rsid w:val="00CE7308"/>
    <w:rsid w:val="00CE73D0"/>
    <w:rsid w:val="00CE7439"/>
    <w:rsid w:val="00CE77F2"/>
    <w:rsid w:val="00CE7A51"/>
    <w:rsid w:val="00CE7B5B"/>
    <w:rsid w:val="00CF065A"/>
    <w:rsid w:val="00CF0C63"/>
    <w:rsid w:val="00CF10F0"/>
    <w:rsid w:val="00CF13DE"/>
    <w:rsid w:val="00CF15C3"/>
    <w:rsid w:val="00CF16E8"/>
    <w:rsid w:val="00CF1985"/>
    <w:rsid w:val="00CF1B22"/>
    <w:rsid w:val="00CF1C9C"/>
    <w:rsid w:val="00CF1DB9"/>
    <w:rsid w:val="00CF2300"/>
    <w:rsid w:val="00CF2793"/>
    <w:rsid w:val="00CF2909"/>
    <w:rsid w:val="00CF2A20"/>
    <w:rsid w:val="00CF2D77"/>
    <w:rsid w:val="00CF31D1"/>
    <w:rsid w:val="00CF325E"/>
    <w:rsid w:val="00CF4138"/>
    <w:rsid w:val="00CF42ED"/>
    <w:rsid w:val="00CF4871"/>
    <w:rsid w:val="00CF4946"/>
    <w:rsid w:val="00CF4AB5"/>
    <w:rsid w:val="00CF5302"/>
    <w:rsid w:val="00CF53B9"/>
    <w:rsid w:val="00CF5557"/>
    <w:rsid w:val="00CF583F"/>
    <w:rsid w:val="00CF5E5A"/>
    <w:rsid w:val="00CF6140"/>
    <w:rsid w:val="00CF61A8"/>
    <w:rsid w:val="00CF6596"/>
    <w:rsid w:val="00CF6782"/>
    <w:rsid w:val="00CF67BC"/>
    <w:rsid w:val="00CF6BAB"/>
    <w:rsid w:val="00CF6CCB"/>
    <w:rsid w:val="00CF70A9"/>
    <w:rsid w:val="00CF73BE"/>
    <w:rsid w:val="00CF7452"/>
    <w:rsid w:val="00CF76CF"/>
    <w:rsid w:val="00CF7F71"/>
    <w:rsid w:val="00D00B91"/>
    <w:rsid w:val="00D00E38"/>
    <w:rsid w:val="00D0138A"/>
    <w:rsid w:val="00D01544"/>
    <w:rsid w:val="00D01710"/>
    <w:rsid w:val="00D019C1"/>
    <w:rsid w:val="00D01C73"/>
    <w:rsid w:val="00D021BD"/>
    <w:rsid w:val="00D02AFD"/>
    <w:rsid w:val="00D02F36"/>
    <w:rsid w:val="00D03027"/>
    <w:rsid w:val="00D034DA"/>
    <w:rsid w:val="00D03C49"/>
    <w:rsid w:val="00D03E95"/>
    <w:rsid w:val="00D051B9"/>
    <w:rsid w:val="00D05209"/>
    <w:rsid w:val="00D0545F"/>
    <w:rsid w:val="00D05548"/>
    <w:rsid w:val="00D055D9"/>
    <w:rsid w:val="00D0586C"/>
    <w:rsid w:val="00D05BB1"/>
    <w:rsid w:val="00D05DFF"/>
    <w:rsid w:val="00D05E82"/>
    <w:rsid w:val="00D05FB0"/>
    <w:rsid w:val="00D069E6"/>
    <w:rsid w:val="00D06CC9"/>
    <w:rsid w:val="00D0740D"/>
    <w:rsid w:val="00D07520"/>
    <w:rsid w:val="00D07A39"/>
    <w:rsid w:val="00D07B88"/>
    <w:rsid w:val="00D07C5D"/>
    <w:rsid w:val="00D100FA"/>
    <w:rsid w:val="00D10196"/>
    <w:rsid w:val="00D10473"/>
    <w:rsid w:val="00D1080D"/>
    <w:rsid w:val="00D11021"/>
    <w:rsid w:val="00D11A99"/>
    <w:rsid w:val="00D11E70"/>
    <w:rsid w:val="00D12318"/>
    <w:rsid w:val="00D1295E"/>
    <w:rsid w:val="00D12F51"/>
    <w:rsid w:val="00D130A5"/>
    <w:rsid w:val="00D13155"/>
    <w:rsid w:val="00D13350"/>
    <w:rsid w:val="00D13858"/>
    <w:rsid w:val="00D139A5"/>
    <w:rsid w:val="00D13A73"/>
    <w:rsid w:val="00D13B3A"/>
    <w:rsid w:val="00D14735"/>
    <w:rsid w:val="00D1478F"/>
    <w:rsid w:val="00D147E7"/>
    <w:rsid w:val="00D148BE"/>
    <w:rsid w:val="00D14918"/>
    <w:rsid w:val="00D14BE6"/>
    <w:rsid w:val="00D1506A"/>
    <w:rsid w:val="00D151F7"/>
    <w:rsid w:val="00D1557B"/>
    <w:rsid w:val="00D15AA6"/>
    <w:rsid w:val="00D16082"/>
    <w:rsid w:val="00D16644"/>
    <w:rsid w:val="00D16BDC"/>
    <w:rsid w:val="00D16ED2"/>
    <w:rsid w:val="00D17295"/>
    <w:rsid w:val="00D17ABE"/>
    <w:rsid w:val="00D201C9"/>
    <w:rsid w:val="00D2020E"/>
    <w:rsid w:val="00D20230"/>
    <w:rsid w:val="00D206F7"/>
    <w:rsid w:val="00D20BC4"/>
    <w:rsid w:val="00D20CF1"/>
    <w:rsid w:val="00D2112A"/>
    <w:rsid w:val="00D2130B"/>
    <w:rsid w:val="00D21D30"/>
    <w:rsid w:val="00D21FB1"/>
    <w:rsid w:val="00D222F9"/>
    <w:rsid w:val="00D224ED"/>
    <w:rsid w:val="00D22679"/>
    <w:rsid w:val="00D226A0"/>
    <w:rsid w:val="00D22875"/>
    <w:rsid w:val="00D228CF"/>
    <w:rsid w:val="00D229DE"/>
    <w:rsid w:val="00D23049"/>
    <w:rsid w:val="00D23AB2"/>
    <w:rsid w:val="00D23BAB"/>
    <w:rsid w:val="00D23DD1"/>
    <w:rsid w:val="00D2441A"/>
    <w:rsid w:val="00D24C3F"/>
    <w:rsid w:val="00D24E68"/>
    <w:rsid w:val="00D2540B"/>
    <w:rsid w:val="00D26143"/>
    <w:rsid w:val="00D2674D"/>
    <w:rsid w:val="00D271E5"/>
    <w:rsid w:val="00D27329"/>
    <w:rsid w:val="00D27AE5"/>
    <w:rsid w:val="00D27D99"/>
    <w:rsid w:val="00D27E15"/>
    <w:rsid w:val="00D30AA3"/>
    <w:rsid w:val="00D313A0"/>
    <w:rsid w:val="00D31F61"/>
    <w:rsid w:val="00D31FA1"/>
    <w:rsid w:val="00D333C9"/>
    <w:rsid w:val="00D3344B"/>
    <w:rsid w:val="00D3367D"/>
    <w:rsid w:val="00D33963"/>
    <w:rsid w:val="00D33B69"/>
    <w:rsid w:val="00D33D04"/>
    <w:rsid w:val="00D34CB0"/>
    <w:rsid w:val="00D34FD4"/>
    <w:rsid w:val="00D35E51"/>
    <w:rsid w:val="00D36920"/>
    <w:rsid w:val="00D36CB4"/>
    <w:rsid w:val="00D36D42"/>
    <w:rsid w:val="00D37602"/>
    <w:rsid w:val="00D3762C"/>
    <w:rsid w:val="00D37E73"/>
    <w:rsid w:val="00D40065"/>
    <w:rsid w:val="00D40762"/>
    <w:rsid w:val="00D40C2A"/>
    <w:rsid w:val="00D40D10"/>
    <w:rsid w:val="00D40E4B"/>
    <w:rsid w:val="00D41048"/>
    <w:rsid w:val="00D411FE"/>
    <w:rsid w:val="00D41CB0"/>
    <w:rsid w:val="00D422FF"/>
    <w:rsid w:val="00D425D4"/>
    <w:rsid w:val="00D4294A"/>
    <w:rsid w:val="00D42D6A"/>
    <w:rsid w:val="00D430CE"/>
    <w:rsid w:val="00D431E1"/>
    <w:rsid w:val="00D436D3"/>
    <w:rsid w:val="00D438E1"/>
    <w:rsid w:val="00D439E1"/>
    <w:rsid w:val="00D43C2E"/>
    <w:rsid w:val="00D43E9B"/>
    <w:rsid w:val="00D4423E"/>
    <w:rsid w:val="00D4481A"/>
    <w:rsid w:val="00D44B0E"/>
    <w:rsid w:val="00D44FC2"/>
    <w:rsid w:val="00D45547"/>
    <w:rsid w:val="00D45B70"/>
    <w:rsid w:val="00D460A8"/>
    <w:rsid w:val="00D46412"/>
    <w:rsid w:val="00D46BE2"/>
    <w:rsid w:val="00D46EFB"/>
    <w:rsid w:val="00D470E8"/>
    <w:rsid w:val="00D47275"/>
    <w:rsid w:val="00D473E9"/>
    <w:rsid w:val="00D47651"/>
    <w:rsid w:val="00D476BC"/>
    <w:rsid w:val="00D47D7E"/>
    <w:rsid w:val="00D5012A"/>
    <w:rsid w:val="00D50471"/>
    <w:rsid w:val="00D50602"/>
    <w:rsid w:val="00D50634"/>
    <w:rsid w:val="00D50AA9"/>
    <w:rsid w:val="00D50DF0"/>
    <w:rsid w:val="00D51AE7"/>
    <w:rsid w:val="00D51B77"/>
    <w:rsid w:val="00D51DBE"/>
    <w:rsid w:val="00D51E6F"/>
    <w:rsid w:val="00D52948"/>
    <w:rsid w:val="00D52B7C"/>
    <w:rsid w:val="00D53336"/>
    <w:rsid w:val="00D53348"/>
    <w:rsid w:val="00D5344C"/>
    <w:rsid w:val="00D53628"/>
    <w:rsid w:val="00D53A22"/>
    <w:rsid w:val="00D53F07"/>
    <w:rsid w:val="00D5400F"/>
    <w:rsid w:val="00D540AA"/>
    <w:rsid w:val="00D541BE"/>
    <w:rsid w:val="00D545B5"/>
    <w:rsid w:val="00D549C4"/>
    <w:rsid w:val="00D54B93"/>
    <w:rsid w:val="00D55101"/>
    <w:rsid w:val="00D55574"/>
    <w:rsid w:val="00D559CC"/>
    <w:rsid w:val="00D55BA6"/>
    <w:rsid w:val="00D55BDD"/>
    <w:rsid w:val="00D55F77"/>
    <w:rsid w:val="00D572B9"/>
    <w:rsid w:val="00D57570"/>
    <w:rsid w:val="00D577DD"/>
    <w:rsid w:val="00D57AF5"/>
    <w:rsid w:val="00D57B45"/>
    <w:rsid w:val="00D600C2"/>
    <w:rsid w:val="00D60162"/>
    <w:rsid w:val="00D603FF"/>
    <w:rsid w:val="00D60866"/>
    <w:rsid w:val="00D60B08"/>
    <w:rsid w:val="00D61AE8"/>
    <w:rsid w:val="00D61D7F"/>
    <w:rsid w:val="00D61E0A"/>
    <w:rsid w:val="00D62356"/>
    <w:rsid w:val="00D626E1"/>
    <w:rsid w:val="00D62B7F"/>
    <w:rsid w:val="00D62C52"/>
    <w:rsid w:val="00D62D92"/>
    <w:rsid w:val="00D62D9D"/>
    <w:rsid w:val="00D62DBB"/>
    <w:rsid w:val="00D630C3"/>
    <w:rsid w:val="00D634F1"/>
    <w:rsid w:val="00D63B59"/>
    <w:rsid w:val="00D63C3F"/>
    <w:rsid w:val="00D63DCF"/>
    <w:rsid w:val="00D63FF3"/>
    <w:rsid w:val="00D63FF6"/>
    <w:rsid w:val="00D64221"/>
    <w:rsid w:val="00D64544"/>
    <w:rsid w:val="00D64748"/>
    <w:rsid w:val="00D6475A"/>
    <w:rsid w:val="00D64853"/>
    <w:rsid w:val="00D650BC"/>
    <w:rsid w:val="00D651B6"/>
    <w:rsid w:val="00D66501"/>
    <w:rsid w:val="00D66618"/>
    <w:rsid w:val="00D66E01"/>
    <w:rsid w:val="00D66EC4"/>
    <w:rsid w:val="00D672DD"/>
    <w:rsid w:val="00D674AE"/>
    <w:rsid w:val="00D67DB1"/>
    <w:rsid w:val="00D705BD"/>
    <w:rsid w:val="00D707DD"/>
    <w:rsid w:val="00D7210D"/>
    <w:rsid w:val="00D7238C"/>
    <w:rsid w:val="00D724F4"/>
    <w:rsid w:val="00D726EE"/>
    <w:rsid w:val="00D731B2"/>
    <w:rsid w:val="00D73592"/>
    <w:rsid w:val="00D736DA"/>
    <w:rsid w:val="00D73C5A"/>
    <w:rsid w:val="00D73FE1"/>
    <w:rsid w:val="00D74062"/>
    <w:rsid w:val="00D7430D"/>
    <w:rsid w:val="00D74BED"/>
    <w:rsid w:val="00D74F41"/>
    <w:rsid w:val="00D75492"/>
    <w:rsid w:val="00D75C1F"/>
    <w:rsid w:val="00D75E09"/>
    <w:rsid w:val="00D75E85"/>
    <w:rsid w:val="00D75F1F"/>
    <w:rsid w:val="00D7738B"/>
    <w:rsid w:val="00D7795A"/>
    <w:rsid w:val="00D77C05"/>
    <w:rsid w:val="00D80055"/>
    <w:rsid w:val="00D8020B"/>
    <w:rsid w:val="00D80837"/>
    <w:rsid w:val="00D81519"/>
    <w:rsid w:val="00D81AC1"/>
    <w:rsid w:val="00D81C0A"/>
    <w:rsid w:val="00D81DB8"/>
    <w:rsid w:val="00D82865"/>
    <w:rsid w:val="00D828BD"/>
    <w:rsid w:val="00D82BC7"/>
    <w:rsid w:val="00D82D71"/>
    <w:rsid w:val="00D839D4"/>
    <w:rsid w:val="00D839E6"/>
    <w:rsid w:val="00D84029"/>
    <w:rsid w:val="00D84139"/>
    <w:rsid w:val="00D84543"/>
    <w:rsid w:val="00D84E13"/>
    <w:rsid w:val="00D84E4A"/>
    <w:rsid w:val="00D85D7C"/>
    <w:rsid w:val="00D85E87"/>
    <w:rsid w:val="00D86386"/>
    <w:rsid w:val="00D87782"/>
    <w:rsid w:val="00D87849"/>
    <w:rsid w:val="00D87B62"/>
    <w:rsid w:val="00D9018A"/>
    <w:rsid w:val="00D903EA"/>
    <w:rsid w:val="00D9103F"/>
    <w:rsid w:val="00D91C3B"/>
    <w:rsid w:val="00D91EA6"/>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3A5"/>
    <w:rsid w:val="00D95982"/>
    <w:rsid w:val="00D95D7E"/>
    <w:rsid w:val="00D96CBA"/>
    <w:rsid w:val="00D96E7E"/>
    <w:rsid w:val="00D96EBC"/>
    <w:rsid w:val="00D97A92"/>
    <w:rsid w:val="00D97BCA"/>
    <w:rsid w:val="00D97EAB"/>
    <w:rsid w:val="00D97F40"/>
    <w:rsid w:val="00DA009B"/>
    <w:rsid w:val="00DA013C"/>
    <w:rsid w:val="00DA03FD"/>
    <w:rsid w:val="00DA0F41"/>
    <w:rsid w:val="00DA1191"/>
    <w:rsid w:val="00DA14FA"/>
    <w:rsid w:val="00DA16B1"/>
    <w:rsid w:val="00DA22F2"/>
    <w:rsid w:val="00DA276F"/>
    <w:rsid w:val="00DA2A9F"/>
    <w:rsid w:val="00DA2C04"/>
    <w:rsid w:val="00DA2F92"/>
    <w:rsid w:val="00DA300F"/>
    <w:rsid w:val="00DA3389"/>
    <w:rsid w:val="00DA4793"/>
    <w:rsid w:val="00DA4809"/>
    <w:rsid w:val="00DA4E87"/>
    <w:rsid w:val="00DA5168"/>
    <w:rsid w:val="00DA53AC"/>
    <w:rsid w:val="00DA53B4"/>
    <w:rsid w:val="00DA568F"/>
    <w:rsid w:val="00DA5881"/>
    <w:rsid w:val="00DA5911"/>
    <w:rsid w:val="00DA5EB7"/>
    <w:rsid w:val="00DA63B0"/>
    <w:rsid w:val="00DA64FA"/>
    <w:rsid w:val="00DA6588"/>
    <w:rsid w:val="00DA6C15"/>
    <w:rsid w:val="00DA6C17"/>
    <w:rsid w:val="00DA70D0"/>
    <w:rsid w:val="00DA722E"/>
    <w:rsid w:val="00DA73C4"/>
    <w:rsid w:val="00DA7733"/>
    <w:rsid w:val="00DA775B"/>
    <w:rsid w:val="00DA7C22"/>
    <w:rsid w:val="00DA7DD9"/>
    <w:rsid w:val="00DB0003"/>
    <w:rsid w:val="00DB0276"/>
    <w:rsid w:val="00DB0389"/>
    <w:rsid w:val="00DB085C"/>
    <w:rsid w:val="00DB16C2"/>
    <w:rsid w:val="00DB198D"/>
    <w:rsid w:val="00DB1E02"/>
    <w:rsid w:val="00DB1E88"/>
    <w:rsid w:val="00DB230F"/>
    <w:rsid w:val="00DB23BC"/>
    <w:rsid w:val="00DB248E"/>
    <w:rsid w:val="00DB2B0A"/>
    <w:rsid w:val="00DB33A5"/>
    <w:rsid w:val="00DB398E"/>
    <w:rsid w:val="00DB3D65"/>
    <w:rsid w:val="00DB4127"/>
    <w:rsid w:val="00DB42A1"/>
    <w:rsid w:val="00DB4C07"/>
    <w:rsid w:val="00DB4DC0"/>
    <w:rsid w:val="00DB5CBB"/>
    <w:rsid w:val="00DB62AB"/>
    <w:rsid w:val="00DB653A"/>
    <w:rsid w:val="00DB6ABB"/>
    <w:rsid w:val="00DB6B19"/>
    <w:rsid w:val="00DB6DE6"/>
    <w:rsid w:val="00DB6F4B"/>
    <w:rsid w:val="00DB718B"/>
    <w:rsid w:val="00DB7960"/>
    <w:rsid w:val="00DC02A3"/>
    <w:rsid w:val="00DC0A0C"/>
    <w:rsid w:val="00DC0ED8"/>
    <w:rsid w:val="00DC1A47"/>
    <w:rsid w:val="00DC1F36"/>
    <w:rsid w:val="00DC221E"/>
    <w:rsid w:val="00DC29B8"/>
    <w:rsid w:val="00DC2AAB"/>
    <w:rsid w:val="00DC2B59"/>
    <w:rsid w:val="00DC2F23"/>
    <w:rsid w:val="00DC35F0"/>
    <w:rsid w:val="00DC37CD"/>
    <w:rsid w:val="00DC3973"/>
    <w:rsid w:val="00DC4A31"/>
    <w:rsid w:val="00DC4CB9"/>
    <w:rsid w:val="00DC4F33"/>
    <w:rsid w:val="00DC541C"/>
    <w:rsid w:val="00DC5BE4"/>
    <w:rsid w:val="00DC5CF7"/>
    <w:rsid w:val="00DC5D8A"/>
    <w:rsid w:val="00DC622A"/>
    <w:rsid w:val="00DC690A"/>
    <w:rsid w:val="00DC6F12"/>
    <w:rsid w:val="00DC6FB3"/>
    <w:rsid w:val="00DC78A4"/>
    <w:rsid w:val="00DC7B92"/>
    <w:rsid w:val="00DC7BD1"/>
    <w:rsid w:val="00DD0731"/>
    <w:rsid w:val="00DD0B0C"/>
    <w:rsid w:val="00DD0F4B"/>
    <w:rsid w:val="00DD152A"/>
    <w:rsid w:val="00DD1B93"/>
    <w:rsid w:val="00DD1C14"/>
    <w:rsid w:val="00DD25B9"/>
    <w:rsid w:val="00DD2DDC"/>
    <w:rsid w:val="00DD2F3B"/>
    <w:rsid w:val="00DD35EE"/>
    <w:rsid w:val="00DD3770"/>
    <w:rsid w:val="00DD39B8"/>
    <w:rsid w:val="00DD3D6F"/>
    <w:rsid w:val="00DD3F70"/>
    <w:rsid w:val="00DD43D0"/>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D7D96"/>
    <w:rsid w:val="00DE027E"/>
    <w:rsid w:val="00DE173B"/>
    <w:rsid w:val="00DE31E8"/>
    <w:rsid w:val="00DE327C"/>
    <w:rsid w:val="00DE32D0"/>
    <w:rsid w:val="00DE3456"/>
    <w:rsid w:val="00DE356F"/>
    <w:rsid w:val="00DE3791"/>
    <w:rsid w:val="00DE3A46"/>
    <w:rsid w:val="00DE3B8F"/>
    <w:rsid w:val="00DE40FE"/>
    <w:rsid w:val="00DE4144"/>
    <w:rsid w:val="00DE4C29"/>
    <w:rsid w:val="00DE4C81"/>
    <w:rsid w:val="00DE51AC"/>
    <w:rsid w:val="00DE521B"/>
    <w:rsid w:val="00DE5700"/>
    <w:rsid w:val="00DE59A9"/>
    <w:rsid w:val="00DE59EC"/>
    <w:rsid w:val="00DE5A67"/>
    <w:rsid w:val="00DE5B84"/>
    <w:rsid w:val="00DE5B9E"/>
    <w:rsid w:val="00DE6164"/>
    <w:rsid w:val="00DE77E5"/>
    <w:rsid w:val="00DE7824"/>
    <w:rsid w:val="00DE7F70"/>
    <w:rsid w:val="00DF012D"/>
    <w:rsid w:val="00DF059B"/>
    <w:rsid w:val="00DF086A"/>
    <w:rsid w:val="00DF0879"/>
    <w:rsid w:val="00DF09A8"/>
    <w:rsid w:val="00DF0C6A"/>
    <w:rsid w:val="00DF11E3"/>
    <w:rsid w:val="00DF16B0"/>
    <w:rsid w:val="00DF1BFC"/>
    <w:rsid w:val="00DF1DCC"/>
    <w:rsid w:val="00DF2733"/>
    <w:rsid w:val="00DF2AA8"/>
    <w:rsid w:val="00DF2AEB"/>
    <w:rsid w:val="00DF2CD7"/>
    <w:rsid w:val="00DF2FC3"/>
    <w:rsid w:val="00DF308A"/>
    <w:rsid w:val="00DF3353"/>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2D4"/>
    <w:rsid w:val="00DF72E4"/>
    <w:rsid w:val="00DF74E8"/>
    <w:rsid w:val="00DF779E"/>
    <w:rsid w:val="00E00450"/>
    <w:rsid w:val="00E00CEE"/>
    <w:rsid w:val="00E00F17"/>
    <w:rsid w:val="00E02188"/>
    <w:rsid w:val="00E02610"/>
    <w:rsid w:val="00E027B5"/>
    <w:rsid w:val="00E02A4F"/>
    <w:rsid w:val="00E02C72"/>
    <w:rsid w:val="00E031A8"/>
    <w:rsid w:val="00E039C2"/>
    <w:rsid w:val="00E040F8"/>
    <w:rsid w:val="00E0525F"/>
    <w:rsid w:val="00E05F46"/>
    <w:rsid w:val="00E06036"/>
    <w:rsid w:val="00E060C0"/>
    <w:rsid w:val="00E0640A"/>
    <w:rsid w:val="00E0655A"/>
    <w:rsid w:val="00E0658C"/>
    <w:rsid w:val="00E06658"/>
    <w:rsid w:val="00E06723"/>
    <w:rsid w:val="00E06973"/>
    <w:rsid w:val="00E06C0A"/>
    <w:rsid w:val="00E07695"/>
    <w:rsid w:val="00E07D8A"/>
    <w:rsid w:val="00E10529"/>
    <w:rsid w:val="00E10643"/>
    <w:rsid w:val="00E106E9"/>
    <w:rsid w:val="00E10BCA"/>
    <w:rsid w:val="00E11042"/>
    <w:rsid w:val="00E11D71"/>
    <w:rsid w:val="00E11E54"/>
    <w:rsid w:val="00E12149"/>
    <w:rsid w:val="00E1249C"/>
    <w:rsid w:val="00E12591"/>
    <w:rsid w:val="00E12A07"/>
    <w:rsid w:val="00E12E31"/>
    <w:rsid w:val="00E12F2F"/>
    <w:rsid w:val="00E142FE"/>
    <w:rsid w:val="00E147BB"/>
    <w:rsid w:val="00E14BE7"/>
    <w:rsid w:val="00E151BA"/>
    <w:rsid w:val="00E15329"/>
    <w:rsid w:val="00E1571A"/>
    <w:rsid w:val="00E16307"/>
    <w:rsid w:val="00E16382"/>
    <w:rsid w:val="00E16490"/>
    <w:rsid w:val="00E1655E"/>
    <w:rsid w:val="00E16DB6"/>
    <w:rsid w:val="00E16FF8"/>
    <w:rsid w:val="00E17227"/>
    <w:rsid w:val="00E1790C"/>
    <w:rsid w:val="00E17C5A"/>
    <w:rsid w:val="00E17D3C"/>
    <w:rsid w:val="00E17FBA"/>
    <w:rsid w:val="00E17FCE"/>
    <w:rsid w:val="00E20169"/>
    <w:rsid w:val="00E205E9"/>
    <w:rsid w:val="00E207F9"/>
    <w:rsid w:val="00E21229"/>
    <w:rsid w:val="00E21315"/>
    <w:rsid w:val="00E228B3"/>
    <w:rsid w:val="00E229E6"/>
    <w:rsid w:val="00E22AD1"/>
    <w:rsid w:val="00E22B61"/>
    <w:rsid w:val="00E2368E"/>
    <w:rsid w:val="00E23F4D"/>
    <w:rsid w:val="00E240B5"/>
    <w:rsid w:val="00E24294"/>
    <w:rsid w:val="00E2433C"/>
    <w:rsid w:val="00E24D2A"/>
    <w:rsid w:val="00E24E4F"/>
    <w:rsid w:val="00E24EAD"/>
    <w:rsid w:val="00E24F0C"/>
    <w:rsid w:val="00E250F2"/>
    <w:rsid w:val="00E2512E"/>
    <w:rsid w:val="00E25700"/>
    <w:rsid w:val="00E263BC"/>
    <w:rsid w:val="00E26569"/>
    <w:rsid w:val="00E265BD"/>
    <w:rsid w:val="00E26773"/>
    <w:rsid w:val="00E26915"/>
    <w:rsid w:val="00E275FE"/>
    <w:rsid w:val="00E2762A"/>
    <w:rsid w:val="00E278EC"/>
    <w:rsid w:val="00E279F5"/>
    <w:rsid w:val="00E27AE1"/>
    <w:rsid w:val="00E3022E"/>
    <w:rsid w:val="00E306B1"/>
    <w:rsid w:val="00E3136B"/>
    <w:rsid w:val="00E313A3"/>
    <w:rsid w:val="00E318BC"/>
    <w:rsid w:val="00E31C64"/>
    <w:rsid w:val="00E32141"/>
    <w:rsid w:val="00E321C7"/>
    <w:rsid w:val="00E323D6"/>
    <w:rsid w:val="00E32585"/>
    <w:rsid w:val="00E32A31"/>
    <w:rsid w:val="00E32F45"/>
    <w:rsid w:val="00E32FBC"/>
    <w:rsid w:val="00E331A2"/>
    <w:rsid w:val="00E33750"/>
    <w:rsid w:val="00E34105"/>
    <w:rsid w:val="00E34991"/>
    <w:rsid w:val="00E34DA7"/>
    <w:rsid w:val="00E34EDA"/>
    <w:rsid w:val="00E3573A"/>
    <w:rsid w:val="00E360B7"/>
    <w:rsid w:val="00E36430"/>
    <w:rsid w:val="00E37302"/>
    <w:rsid w:val="00E37746"/>
    <w:rsid w:val="00E37763"/>
    <w:rsid w:val="00E37A8D"/>
    <w:rsid w:val="00E37B62"/>
    <w:rsid w:val="00E400ED"/>
    <w:rsid w:val="00E40FA2"/>
    <w:rsid w:val="00E41062"/>
    <w:rsid w:val="00E41A5C"/>
    <w:rsid w:val="00E41D55"/>
    <w:rsid w:val="00E41FB5"/>
    <w:rsid w:val="00E434C1"/>
    <w:rsid w:val="00E43C8F"/>
    <w:rsid w:val="00E43D1D"/>
    <w:rsid w:val="00E4490C"/>
    <w:rsid w:val="00E449DD"/>
    <w:rsid w:val="00E44AB6"/>
    <w:rsid w:val="00E44B31"/>
    <w:rsid w:val="00E454D9"/>
    <w:rsid w:val="00E45919"/>
    <w:rsid w:val="00E45EB8"/>
    <w:rsid w:val="00E46258"/>
    <w:rsid w:val="00E46482"/>
    <w:rsid w:val="00E467A6"/>
    <w:rsid w:val="00E46D0E"/>
    <w:rsid w:val="00E4721A"/>
    <w:rsid w:val="00E47324"/>
    <w:rsid w:val="00E47A63"/>
    <w:rsid w:val="00E47BD3"/>
    <w:rsid w:val="00E5061F"/>
    <w:rsid w:val="00E50BAD"/>
    <w:rsid w:val="00E50C8B"/>
    <w:rsid w:val="00E510CE"/>
    <w:rsid w:val="00E51350"/>
    <w:rsid w:val="00E51461"/>
    <w:rsid w:val="00E51518"/>
    <w:rsid w:val="00E51543"/>
    <w:rsid w:val="00E5187A"/>
    <w:rsid w:val="00E51915"/>
    <w:rsid w:val="00E51A52"/>
    <w:rsid w:val="00E5225F"/>
    <w:rsid w:val="00E52931"/>
    <w:rsid w:val="00E53768"/>
    <w:rsid w:val="00E5396D"/>
    <w:rsid w:val="00E53FD7"/>
    <w:rsid w:val="00E54141"/>
    <w:rsid w:val="00E5415D"/>
    <w:rsid w:val="00E5529A"/>
    <w:rsid w:val="00E55AAB"/>
    <w:rsid w:val="00E55B1D"/>
    <w:rsid w:val="00E55D8A"/>
    <w:rsid w:val="00E561C6"/>
    <w:rsid w:val="00E56B10"/>
    <w:rsid w:val="00E571B0"/>
    <w:rsid w:val="00E572B0"/>
    <w:rsid w:val="00E57DF7"/>
    <w:rsid w:val="00E57FC8"/>
    <w:rsid w:val="00E6048C"/>
    <w:rsid w:val="00E605B9"/>
    <w:rsid w:val="00E60D47"/>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5044"/>
    <w:rsid w:val="00E65190"/>
    <w:rsid w:val="00E65589"/>
    <w:rsid w:val="00E66228"/>
    <w:rsid w:val="00E666CC"/>
    <w:rsid w:val="00E66733"/>
    <w:rsid w:val="00E66B6C"/>
    <w:rsid w:val="00E66C9F"/>
    <w:rsid w:val="00E67FE3"/>
    <w:rsid w:val="00E7004D"/>
    <w:rsid w:val="00E70290"/>
    <w:rsid w:val="00E706C4"/>
    <w:rsid w:val="00E709AB"/>
    <w:rsid w:val="00E70B36"/>
    <w:rsid w:val="00E711F9"/>
    <w:rsid w:val="00E7187A"/>
    <w:rsid w:val="00E719B8"/>
    <w:rsid w:val="00E71A37"/>
    <w:rsid w:val="00E736CC"/>
    <w:rsid w:val="00E73B0C"/>
    <w:rsid w:val="00E73C44"/>
    <w:rsid w:val="00E7471D"/>
    <w:rsid w:val="00E74744"/>
    <w:rsid w:val="00E7479A"/>
    <w:rsid w:val="00E75183"/>
    <w:rsid w:val="00E75707"/>
    <w:rsid w:val="00E75D4C"/>
    <w:rsid w:val="00E75F55"/>
    <w:rsid w:val="00E762C6"/>
    <w:rsid w:val="00E76369"/>
    <w:rsid w:val="00E76410"/>
    <w:rsid w:val="00E7654F"/>
    <w:rsid w:val="00E767A7"/>
    <w:rsid w:val="00E76F49"/>
    <w:rsid w:val="00E7719D"/>
    <w:rsid w:val="00E778F2"/>
    <w:rsid w:val="00E77CF8"/>
    <w:rsid w:val="00E77DC6"/>
    <w:rsid w:val="00E77F9A"/>
    <w:rsid w:val="00E80181"/>
    <w:rsid w:val="00E80347"/>
    <w:rsid w:val="00E8068F"/>
    <w:rsid w:val="00E80B86"/>
    <w:rsid w:val="00E80C9A"/>
    <w:rsid w:val="00E8106F"/>
    <w:rsid w:val="00E8133F"/>
    <w:rsid w:val="00E814A0"/>
    <w:rsid w:val="00E81C17"/>
    <w:rsid w:val="00E826AF"/>
    <w:rsid w:val="00E82B2A"/>
    <w:rsid w:val="00E82B2E"/>
    <w:rsid w:val="00E830AE"/>
    <w:rsid w:val="00E832B4"/>
    <w:rsid w:val="00E835E7"/>
    <w:rsid w:val="00E83F18"/>
    <w:rsid w:val="00E83F75"/>
    <w:rsid w:val="00E84682"/>
    <w:rsid w:val="00E8470B"/>
    <w:rsid w:val="00E84A8F"/>
    <w:rsid w:val="00E84CDC"/>
    <w:rsid w:val="00E84D08"/>
    <w:rsid w:val="00E850A3"/>
    <w:rsid w:val="00E85393"/>
    <w:rsid w:val="00E85704"/>
    <w:rsid w:val="00E86EAF"/>
    <w:rsid w:val="00E8719E"/>
    <w:rsid w:val="00E877C1"/>
    <w:rsid w:val="00E87D16"/>
    <w:rsid w:val="00E87FC3"/>
    <w:rsid w:val="00E9038F"/>
    <w:rsid w:val="00E90629"/>
    <w:rsid w:val="00E90D7D"/>
    <w:rsid w:val="00E915EE"/>
    <w:rsid w:val="00E91933"/>
    <w:rsid w:val="00E92328"/>
    <w:rsid w:val="00E92411"/>
    <w:rsid w:val="00E924CF"/>
    <w:rsid w:val="00E929B0"/>
    <w:rsid w:val="00E92C20"/>
    <w:rsid w:val="00E92F0F"/>
    <w:rsid w:val="00E93599"/>
    <w:rsid w:val="00E93728"/>
    <w:rsid w:val="00E93755"/>
    <w:rsid w:val="00E937EB"/>
    <w:rsid w:val="00E93939"/>
    <w:rsid w:val="00E93A39"/>
    <w:rsid w:val="00E93B4C"/>
    <w:rsid w:val="00E94965"/>
    <w:rsid w:val="00E949FD"/>
    <w:rsid w:val="00E94AD1"/>
    <w:rsid w:val="00E94F6B"/>
    <w:rsid w:val="00E95477"/>
    <w:rsid w:val="00E962F8"/>
    <w:rsid w:val="00E96820"/>
    <w:rsid w:val="00E96D54"/>
    <w:rsid w:val="00E96DAC"/>
    <w:rsid w:val="00E97321"/>
    <w:rsid w:val="00EA0D66"/>
    <w:rsid w:val="00EA12BE"/>
    <w:rsid w:val="00EA153A"/>
    <w:rsid w:val="00EA23F4"/>
    <w:rsid w:val="00EA2697"/>
    <w:rsid w:val="00EA2B7A"/>
    <w:rsid w:val="00EA2F12"/>
    <w:rsid w:val="00EA3900"/>
    <w:rsid w:val="00EA3BA8"/>
    <w:rsid w:val="00EA4373"/>
    <w:rsid w:val="00EA459C"/>
    <w:rsid w:val="00EA4E66"/>
    <w:rsid w:val="00EA4F03"/>
    <w:rsid w:val="00EA5343"/>
    <w:rsid w:val="00EA5928"/>
    <w:rsid w:val="00EA64A9"/>
    <w:rsid w:val="00EA661F"/>
    <w:rsid w:val="00EA69F4"/>
    <w:rsid w:val="00EA7AE3"/>
    <w:rsid w:val="00EA7AF6"/>
    <w:rsid w:val="00EB0279"/>
    <w:rsid w:val="00EB0869"/>
    <w:rsid w:val="00EB0AAA"/>
    <w:rsid w:val="00EB1225"/>
    <w:rsid w:val="00EB1338"/>
    <w:rsid w:val="00EB1549"/>
    <w:rsid w:val="00EB1A9A"/>
    <w:rsid w:val="00EB1AB9"/>
    <w:rsid w:val="00EB1AC4"/>
    <w:rsid w:val="00EB275A"/>
    <w:rsid w:val="00EB2C0C"/>
    <w:rsid w:val="00EB2FDC"/>
    <w:rsid w:val="00EB3111"/>
    <w:rsid w:val="00EB36C9"/>
    <w:rsid w:val="00EB37A3"/>
    <w:rsid w:val="00EB397F"/>
    <w:rsid w:val="00EB3C52"/>
    <w:rsid w:val="00EB47AA"/>
    <w:rsid w:val="00EB4BEF"/>
    <w:rsid w:val="00EB4BFA"/>
    <w:rsid w:val="00EB4D13"/>
    <w:rsid w:val="00EB4F49"/>
    <w:rsid w:val="00EB5048"/>
    <w:rsid w:val="00EB5253"/>
    <w:rsid w:val="00EB5791"/>
    <w:rsid w:val="00EB595A"/>
    <w:rsid w:val="00EB5A47"/>
    <w:rsid w:val="00EB5B1F"/>
    <w:rsid w:val="00EB644D"/>
    <w:rsid w:val="00EB6883"/>
    <w:rsid w:val="00EB6A76"/>
    <w:rsid w:val="00EB6EDA"/>
    <w:rsid w:val="00EB7076"/>
    <w:rsid w:val="00EB7626"/>
    <w:rsid w:val="00EB7E63"/>
    <w:rsid w:val="00EC0061"/>
    <w:rsid w:val="00EC03D1"/>
    <w:rsid w:val="00EC04A4"/>
    <w:rsid w:val="00EC10B3"/>
    <w:rsid w:val="00EC16DE"/>
    <w:rsid w:val="00EC18C0"/>
    <w:rsid w:val="00EC19C4"/>
    <w:rsid w:val="00EC1BA2"/>
    <w:rsid w:val="00EC1CE3"/>
    <w:rsid w:val="00EC1E8C"/>
    <w:rsid w:val="00EC1F1E"/>
    <w:rsid w:val="00EC265A"/>
    <w:rsid w:val="00EC2826"/>
    <w:rsid w:val="00EC289F"/>
    <w:rsid w:val="00EC3114"/>
    <w:rsid w:val="00EC3316"/>
    <w:rsid w:val="00EC35F6"/>
    <w:rsid w:val="00EC4948"/>
    <w:rsid w:val="00EC4A64"/>
    <w:rsid w:val="00EC5611"/>
    <w:rsid w:val="00EC5933"/>
    <w:rsid w:val="00EC63B5"/>
    <w:rsid w:val="00EC6CCD"/>
    <w:rsid w:val="00EC70EB"/>
    <w:rsid w:val="00EC7170"/>
    <w:rsid w:val="00EC7177"/>
    <w:rsid w:val="00EC76F7"/>
    <w:rsid w:val="00ED0040"/>
    <w:rsid w:val="00ED0803"/>
    <w:rsid w:val="00ED0ACB"/>
    <w:rsid w:val="00ED0DEA"/>
    <w:rsid w:val="00ED0E76"/>
    <w:rsid w:val="00ED1966"/>
    <w:rsid w:val="00ED19A9"/>
    <w:rsid w:val="00ED2991"/>
    <w:rsid w:val="00ED2BF8"/>
    <w:rsid w:val="00ED38CF"/>
    <w:rsid w:val="00ED3EDE"/>
    <w:rsid w:val="00ED44C2"/>
    <w:rsid w:val="00ED5218"/>
    <w:rsid w:val="00ED59A1"/>
    <w:rsid w:val="00ED5C4B"/>
    <w:rsid w:val="00ED6749"/>
    <w:rsid w:val="00ED6955"/>
    <w:rsid w:val="00ED6F4C"/>
    <w:rsid w:val="00ED738E"/>
    <w:rsid w:val="00ED74ED"/>
    <w:rsid w:val="00ED7B89"/>
    <w:rsid w:val="00EE05D4"/>
    <w:rsid w:val="00EE0632"/>
    <w:rsid w:val="00EE0AE8"/>
    <w:rsid w:val="00EE0D68"/>
    <w:rsid w:val="00EE0DD3"/>
    <w:rsid w:val="00EE10A4"/>
    <w:rsid w:val="00EE11AD"/>
    <w:rsid w:val="00EE16CB"/>
    <w:rsid w:val="00EE18EC"/>
    <w:rsid w:val="00EE35F9"/>
    <w:rsid w:val="00EE3B8A"/>
    <w:rsid w:val="00EE4175"/>
    <w:rsid w:val="00EE4A67"/>
    <w:rsid w:val="00EE4E73"/>
    <w:rsid w:val="00EE54FA"/>
    <w:rsid w:val="00EE5B91"/>
    <w:rsid w:val="00EE6179"/>
    <w:rsid w:val="00EE6A18"/>
    <w:rsid w:val="00EE6AB2"/>
    <w:rsid w:val="00EE6B87"/>
    <w:rsid w:val="00EE6D5A"/>
    <w:rsid w:val="00EE712F"/>
    <w:rsid w:val="00EE737E"/>
    <w:rsid w:val="00EE751D"/>
    <w:rsid w:val="00EE7D17"/>
    <w:rsid w:val="00EF04B8"/>
    <w:rsid w:val="00EF1845"/>
    <w:rsid w:val="00EF1D7F"/>
    <w:rsid w:val="00EF1D96"/>
    <w:rsid w:val="00EF2FEA"/>
    <w:rsid w:val="00EF303C"/>
    <w:rsid w:val="00EF3221"/>
    <w:rsid w:val="00EF38BD"/>
    <w:rsid w:val="00EF4310"/>
    <w:rsid w:val="00EF436D"/>
    <w:rsid w:val="00EF48C7"/>
    <w:rsid w:val="00EF5D19"/>
    <w:rsid w:val="00EF606B"/>
    <w:rsid w:val="00EF66F7"/>
    <w:rsid w:val="00EF6A45"/>
    <w:rsid w:val="00EF7594"/>
    <w:rsid w:val="00EF790E"/>
    <w:rsid w:val="00EF7991"/>
    <w:rsid w:val="00F00159"/>
    <w:rsid w:val="00F001C1"/>
    <w:rsid w:val="00F0066C"/>
    <w:rsid w:val="00F00B53"/>
    <w:rsid w:val="00F00C09"/>
    <w:rsid w:val="00F00E90"/>
    <w:rsid w:val="00F01187"/>
    <w:rsid w:val="00F019DD"/>
    <w:rsid w:val="00F022EC"/>
    <w:rsid w:val="00F026E3"/>
    <w:rsid w:val="00F027AD"/>
    <w:rsid w:val="00F02D07"/>
    <w:rsid w:val="00F02E57"/>
    <w:rsid w:val="00F02F93"/>
    <w:rsid w:val="00F03753"/>
    <w:rsid w:val="00F0378E"/>
    <w:rsid w:val="00F03EAD"/>
    <w:rsid w:val="00F040EA"/>
    <w:rsid w:val="00F04164"/>
    <w:rsid w:val="00F04212"/>
    <w:rsid w:val="00F0427C"/>
    <w:rsid w:val="00F04833"/>
    <w:rsid w:val="00F04983"/>
    <w:rsid w:val="00F04997"/>
    <w:rsid w:val="00F04D53"/>
    <w:rsid w:val="00F05557"/>
    <w:rsid w:val="00F05996"/>
    <w:rsid w:val="00F05A19"/>
    <w:rsid w:val="00F05AA5"/>
    <w:rsid w:val="00F064F9"/>
    <w:rsid w:val="00F071C6"/>
    <w:rsid w:val="00F07587"/>
    <w:rsid w:val="00F076DE"/>
    <w:rsid w:val="00F07842"/>
    <w:rsid w:val="00F07EBC"/>
    <w:rsid w:val="00F102D6"/>
    <w:rsid w:val="00F10972"/>
    <w:rsid w:val="00F10E94"/>
    <w:rsid w:val="00F112F1"/>
    <w:rsid w:val="00F117C2"/>
    <w:rsid w:val="00F12038"/>
    <w:rsid w:val="00F123AB"/>
    <w:rsid w:val="00F123DA"/>
    <w:rsid w:val="00F125DC"/>
    <w:rsid w:val="00F126B1"/>
    <w:rsid w:val="00F12A41"/>
    <w:rsid w:val="00F12B28"/>
    <w:rsid w:val="00F13941"/>
    <w:rsid w:val="00F13C09"/>
    <w:rsid w:val="00F14405"/>
    <w:rsid w:val="00F1445F"/>
    <w:rsid w:val="00F145DF"/>
    <w:rsid w:val="00F14F1F"/>
    <w:rsid w:val="00F1521E"/>
    <w:rsid w:val="00F15557"/>
    <w:rsid w:val="00F15AEB"/>
    <w:rsid w:val="00F16C2E"/>
    <w:rsid w:val="00F16EF0"/>
    <w:rsid w:val="00F1747D"/>
    <w:rsid w:val="00F176B7"/>
    <w:rsid w:val="00F17779"/>
    <w:rsid w:val="00F17D32"/>
    <w:rsid w:val="00F20579"/>
    <w:rsid w:val="00F20859"/>
    <w:rsid w:val="00F20E2E"/>
    <w:rsid w:val="00F20F66"/>
    <w:rsid w:val="00F21087"/>
    <w:rsid w:val="00F21752"/>
    <w:rsid w:val="00F21940"/>
    <w:rsid w:val="00F21D8C"/>
    <w:rsid w:val="00F220E0"/>
    <w:rsid w:val="00F2286E"/>
    <w:rsid w:val="00F22D00"/>
    <w:rsid w:val="00F237F2"/>
    <w:rsid w:val="00F23CF7"/>
    <w:rsid w:val="00F2403B"/>
    <w:rsid w:val="00F2460C"/>
    <w:rsid w:val="00F24E24"/>
    <w:rsid w:val="00F251D8"/>
    <w:rsid w:val="00F25346"/>
    <w:rsid w:val="00F253D2"/>
    <w:rsid w:val="00F25463"/>
    <w:rsid w:val="00F25C21"/>
    <w:rsid w:val="00F25D51"/>
    <w:rsid w:val="00F26065"/>
    <w:rsid w:val="00F2622C"/>
    <w:rsid w:val="00F270C3"/>
    <w:rsid w:val="00F2757C"/>
    <w:rsid w:val="00F275FA"/>
    <w:rsid w:val="00F2798A"/>
    <w:rsid w:val="00F30417"/>
    <w:rsid w:val="00F30BF5"/>
    <w:rsid w:val="00F30DC9"/>
    <w:rsid w:val="00F311D4"/>
    <w:rsid w:val="00F314B5"/>
    <w:rsid w:val="00F315FA"/>
    <w:rsid w:val="00F316DF"/>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5F8B"/>
    <w:rsid w:val="00F36187"/>
    <w:rsid w:val="00F362F6"/>
    <w:rsid w:val="00F366C7"/>
    <w:rsid w:val="00F367AF"/>
    <w:rsid w:val="00F367CA"/>
    <w:rsid w:val="00F369FB"/>
    <w:rsid w:val="00F3736F"/>
    <w:rsid w:val="00F4000C"/>
    <w:rsid w:val="00F40715"/>
    <w:rsid w:val="00F4087C"/>
    <w:rsid w:val="00F4110E"/>
    <w:rsid w:val="00F4122F"/>
    <w:rsid w:val="00F4129E"/>
    <w:rsid w:val="00F41311"/>
    <w:rsid w:val="00F41BD7"/>
    <w:rsid w:val="00F41C1F"/>
    <w:rsid w:val="00F4258B"/>
    <w:rsid w:val="00F42947"/>
    <w:rsid w:val="00F42C97"/>
    <w:rsid w:val="00F42E38"/>
    <w:rsid w:val="00F42FB5"/>
    <w:rsid w:val="00F4365A"/>
    <w:rsid w:val="00F439C9"/>
    <w:rsid w:val="00F43E9B"/>
    <w:rsid w:val="00F44C6C"/>
    <w:rsid w:val="00F44E77"/>
    <w:rsid w:val="00F45A96"/>
    <w:rsid w:val="00F45ACC"/>
    <w:rsid w:val="00F467F7"/>
    <w:rsid w:val="00F47585"/>
    <w:rsid w:val="00F47E1E"/>
    <w:rsid w:val="00F500DA"/>
    <w:rsid w:val="00F50578"/>
    <w:rsid w:val="00F50965"/>
    <w:rsid w:val="00F50CCD"/>
    <w:rsid w:val="00F50FC2"/>
    <w:rsid w:val="00F51C2D"/>
    <w:rsid w:val="00F51ECA"/>
    <w:rsid w:val="00F51F2D"/>
    <w:rsid w:val="00F521BF"/>
    <w:rsid w:val="00F52868"/>
    <w:rsid w:val="00F52BF1"/>
    <w:rsid w:val="00F53524"/>
    <w:rsid w:val="00F53999"/>
    <w:rsid w:val="00F53BE5"/>
    <w:rsid w:val="00F541E4"/>
    <w:rsid w:val="00F5468E"/>
    <w:rsid w:val="00F547ED"/>
    <w:rsid w:val="00F54A81"/>
    <w:rsid w:val="00F54ED5"/>
    <w:rsid w:val="00F55412"/>
    <w:rsid w:val="00F55954"/>
    <w:rsid w:val="00F55CB3"/>
    <w:rsid w:val="00F55F1D"/>
    <w:rsid w:val="00F5689C"/>
    <w:rsid w:val="00F56C09"/>
    <w:rsid w:val="00F56EBE"/>
    <w:rsid w:val="00F60369"/>
    <w:rsid w:val="00F60493"/>
    <w:rsid w:val="00F60723"/>
    <w:rsid w:val="00F60920"/>
    <w:rsid w:val="00F61364"/>
    <w:rsid w:val="00F617AA"/>
    <w:rsid w:val="00F61821"/>
    <w:rsid w:val="00F61A39"/>
    <w:rsid w:val="00F61FAC"/>
    <w:rsid w:val="00F62378"/>
    <w:rsid w:val="00F62393"/>
    <w:rsid w:val="00F62921"/>
    <w:rsid w:val="00F62D34"/>
    <w:rsid w:val="00F62DE2"/>
    <w:rsid w:val="00F62E5E"/>
    <w:rsid w:val="00F636E8"/>
    <w:rsid w:val="00F63812"/>
    <w:rsid w:val="00F64357"/>
    <w:rsid w:val="00F64787"/>
    <w:rsid w:val="00F64EDB"/>
    <w:rsid w:val="00F65991"/>
    <w:rsid w:val="00F65BC7"/>
    <w:rsid w:val="00F660E2"/>
    <w:rsid w:val="00F663D9"/>
    <w:rsid w:val="00F6658B"/>
    <w:rsid w:val="00F6663B"/>
    <w:rsid w:val="00F66FF6"/>
    <w:rsid w:val="00F6729E"/>
    <w:rsid w:val="00F6747A"/>
    <w:rsid w:val="00F70006"/>
    <w:rsid w:val="00F70558"/>
    <w:rsid w:val="00F70868"/>
    <w:rsid w:val="00F7175A"/>
    <w:rsid w:val="00F71865"/>
    <w:rsid w:val="00F71B2B"/>
    <w:rsid w:val="00F71D8E"/>
    <w:rsid w:val="00F72203"/>
    <w:rsid w:val="00F728C0"/>
    <w:rsid w:val="00F72C62"/>
    <w:rsid w:val="00F72DCF"/>
    <w:rsid w:val="00F72EE2"/>
    <w:rsid w:val="00F73588"/>
    <w:rsid w:val="00F73619"/>
    <w:rsid w:val="00F7388A"/>
    <w:rsid w:val="00F74859"/>
    <w:rsid w:val="00F749EC"/>
    <w:rsid w:val="00F74A54"/>
    <w:rsid w:val="00F74B5E"/>
    <w:rsid w:val="00F75AD2"/>
    <w:rsid w:val="00F75DC1"/>
    <w:rsid w:val="00F76DC2"/>
    <w:rsid w:val="00F77167"/>
    <w:rsid w:val="00F77BF1"/>
    <w:rsid w:val="00F80204"/>
    <w:rsid w:val="00F80341"/>
    <w:rsid w:val="00F80723"/>
    <w:rsid w:val="00F80887"/>
    <w:rsid w:val="00F81119"/>
    <w:rsid w:val="00F8141B"/>
    <w:rsid w:val="00F81C53"/>
    <w:rsid w:val="00F81FA0"/>
    <w:rsid w:val="00F82090"/>
    <w:rsid w:val="00F820E8"/>
    <w:rsid w:val="00F82737"/>
    <w:rsid w:val="00F827ED"/>
    <w:rsid w:val="00F82820"/>
    <w:rsid w:val="00F82C50"/>
    <w:rsid w:val="00F838C9"/>
    <w:rsid w:val="00F839F6"/>
    <w:rsid w:val="00F83B77"/>
    <w:rsid w:val="00F83F9E"/>
    <w:rsid w:val="00F84051"/>
    <w:rsid w:val="00F840E1"/>
    <w:rsid w:val="00F8416D"/>
    <w:rsid w:val="00F8463D"/>
    <w:rsid w:val="00F8499E"/>
    <w:rsid w:val="00F84B72"/>
    <w:rsid w:val="00F85233"/>
    <w:rsid w:val="00F852B2"/>
    <w:rsid w:val="00F85A65"/>
    <w:rsid w:val="00F85B2C"/>
    <w:rsid w:val="00F85B64"/>
    <w:rsid w:val="00F87011"/>
    <w:rsid w:val="00F87351"/>
    <w:rsid w:val="00F87AD3"/>
    <w:rsid w:val="00F87E4B"/>
    <w:rsid w:val="00F87EE7"/>
    <w:rsid w:val="00F90756"/>
    <w:rsid w:val="00F90ACB"/>
    <w:rsid w:val="00F915FC"/>
    <w:rsid w:val="00F91D33"/>
    <w:rsid w:val="00F92774"/>
    <w:rsid w:val="00F92ECE"/>
    <w:rsid w:val="00F9363F"/>
    <w:rsid w:val="00F93ACE"/>
    <w:rsid w:val="00F93FFA"/>
    <w:rsid w:val="00F94049"/>
    <w:rsid w:val="00F944A2"/>
    <w:rsid w:val="00F94C9A"/>
    <w:rsid w:val="00F94CBD"/>
    <w:rsid w:val="00F953C6"/>
    <w:rsid w:val="00F95411"/>
    <w:rsid w:val="00F9566E"/>
    <w:rsid w:val="00F95B95"/>
    <w:rsid w:val="00F963D7"/>
    <w:rsid w:val="00F963F3"/>
    <w:rsid w:val="00F964A8"/>
    <w:rsid w:val="00F96C7D"/>
    <w:rsid w:val="00F96D06"/>
    <w:rsid w:val="00F976CC"/>
    <w:rsid w:val="00F97731"/>
    <w:rsid w:val="00F97944"/>
    <w:rsid w:val="00FA0D2A"/>
    <w:rsid w:val="00FA0EC3"/>
    <w:rsid w:val="00FA1646"/>
    <w:rsid w:val="00FA1DCC"/>
    <w:rsid w:val="00FA2416"/>
    <w:rsid w:val="00FA2543"/>
    <w:rsid w:val="00FA2823"/>
    <w:rsid w:val="00FA2F61"/>
    <w:rsid w:val="00FA2F69"/>
    <w:rsid w:val="00FA324A"/>
    <w:rsid w:val="00FA33FA"/>
    <w:rsid w:val="00FA36B0"/>
    <w:rsid w:val="00FA38F0"/>
    <w:rsid w:val="00FA3B09"/>
    <w:rsid w:val="00FA3C90"/>
    <w:rsid w:val="00FA476F"/>
    <w:rsid w:val="00FA4D58"/>
    <w:rsid w:val="00FA4EB5"/>
    <w:rsid w:val="00FA4F02"/>
    <w:rsid w:val="00FA4F51"/>
    <w:rsid w:val="00FA513F"/>
    <w:rsid w:val="00FA5199"/>
    <w:rsid w:val="00FA564E"/>
    <w:rsid w:val="00FA5AB4"/>
    <w:rsid w:val="00FA5BCB"/>
    <w:rsid w:val="00FA637E"/>
    <w:rsid w:val="00FA681C"/>
    <w:rsid w:val="00FA6BE0"/>
    <w:rsid w:val="00FA6CE3"/>
    <w:rsid w:val="00FA6E3F"/>
    <w:rsid w:val="00FA7C90"/>
    <w:rsid w:val="00FA7E56"/>
    <w:rsid w:val="00FB00C9"/>
    <w:rsid w:val="00FB01C7"/>
    <w:rsid w:val="00FB03B5"/>
    <w:rsid w:val="00FB0562"/>
    <w:rsid w:val="00FB06E0"/>
    <w:rsid w:val="00FB0775"/>
    <w:rsid w:val="00FB084B"/>
    <w:rsid w:val="00FB0C32"/>
    <w:rsid w:val="00FB0E87"/>
    <w:rsid w:val="00FB133A"/>
    <w:rsid w:val="00FB1886"/>
    <w:rsid w:val="00FB1923"/>
    <w:rsid w:val="00FB1973"/>
    <w:rsid w:val="00FB2B91"/>
    <w:rsid w:val="00FB2B99"/>
    <w:rsid w:val="00FB2F15"/>
    <w:rsid w:val="00FB2F53"/>
    <w:rsid w:val="00FB3436"/>
    <w:rsid w:val="00FB37F6"/>
    <w:rsid w:val="00FB3AE4"/>
    <w:rsid w:val="00FB3ED3"/>
    <w:rsid w:val="00FB3F55"/>
    <w:rsid w:val="00FB400D"/>
    <w:rsid w:val="00FB4167"/>
    <w:rsid w:val="00FB46D7"/>
    <w:rsid w:val="00FB4B09"/>
    <w:rsid w:val="00FB4B9C"/>
    <w:rsid w:val="00FB4C32"/>
    <w:rsid w:val="00FB4C6A"/>
    <w:rsid w:val="00FB5228"/>
    <w:rsid w:val="00FB5542"/>
    <w:rsid w:val="00FB643A"/>
    <w:rsid w:val="00FB6622"/>
    <w:rsid w:val="00FB6866"/>
    <w:rsid w:val="00FB6918"/>
    <w:rsid w:val="00FB6B30"/>
    <w:rsid w:val="00FB6B37"/>
    <w:rsid w:val="00FB7736"/>
    <w:rsid w:val="00FB7EB2"/>
    <w:rsid w:val="00FB7F54"/>
    <w:rsid w:val="00FC0309"/>
    <w:rsid w:val="00FC05E0"/>
    <w:rsid w:val="00FC08C3"/>
    <w:rsid w:val="00FC1025"/>
    <w:rsid w:val="00FC10AB"/>
    <w:rsid w:val="00FC1214"/>
    <w:rsid w:val="00FC165F"/>
    <w:rsid w:val="00FC19E0"/>
    <w:rsid w:val="00FC1CEA"/>
    <w:rsid w:val="00FC1DB0"/>
    <w:rsid w:val="00FC21AB"/>
    <w:rsid w:val="00FC26BE"/>
    <w:rsid w:val="00FC27AF"/>
    <w:rsid w:val="00FC2D0E"/>
    <w:rsid w:val="00FC34B4"/>
    <w:rsid w:val="00FC35F1"/>
    <w:rsid w:val="00FC39DB"/>
    <w:rsid w:val="00FC3A9A"/>
    <w:rsid w:val="00FC3D99"/>
    <w:rsid w:val="00FC3E5A"/>
    <w:rsid w:val="00FC488D"/>
    <w:rsid w:val="00FC48D6"/>
    <w:rsid w:val="00FC4F30"/>
    <w:rsid w:val="00FC50CD"/>
    <w:rsid w:val="00FC54C0"/>
    <w:rsid w:val="00FC6557"/>
    <w:rsid w:val="00FC6604"/>
    <w:rsid w:val="00FC67F7"/>
    <w:rsid w:val="00FC6A26"/>
    <w:rsid w:val="00FC6C36"/>
    <w:rsid w:val="00FC6E31"/>
    <w:rsid w:val="00FC6F38"/>
    <w:rsid w:val="00FC6F6A"/>
    <w:rsid w:val="00FC703D"/>
    <w:rsid w:val="00FC7245"/>
    <w:rsid w:val="00FC7426"/>
    <w:rsid w:val="00FC75B6"/>
    <w:rsid w:val="00FC778B"/>
    <w:rsid w:val="00FC7C0D"/>
    <w:rsid w:val="00FC7C4F"/>
    <w:rsid w:val="00FC7ECB"/>
    <w:rsid w:val="00FD0107"/>
    <w:rsid w:val="00FD02A4"/>
    <w:rsid w:val="00FD04BB"/>
    <w:rsid w:val="00FD0B47"/>
    <w:rsid w:val="00FD1490"/>
    <w:rsid w:val="00FD1AC9"/>
    <w:rsid w:val="00FD1BE0"/>
    <w:rsid w:val="00FD2EC3"/>
    <w:rsid w:val="00FD2FF7"/>
    <w:rsid w:val="00FD3495"/>
    <w:rsid w:val="00FD3BC6"/>
    <w:rsid w:val="00FD3DF3"/>
    <w:rsid w:val="00FD425B"/>
    <w:rsid w:val="00FD430A"/>
    <w:rsid w:val="00FD48A1"/>
    <w:rsid w:val="00FD4A11"/>
    <w:rsid w:val="00FD4E1E"/>
    <w:rsid w:val="00FD5277"/>
    <w:rsid w:val="00FD5413"/>
    <w:rsid w:val="00FD5D01"/>
    <w:rsid w:val="00FD5D3B"/>
    <w:rsid w:val="00FD624B"/>
    <w:rsid w:val="00FD6371"/>
    <w:rsid w:val="00FD6563"/>
    <w:rsid w:val="00FD6708"/>
    <w:rsid w:val="00FD717E"/>
    <w:rsid w:val="00FD72D7"/>
    <w:rsid w:val="00FD7BB8"/>
    <w:rsid w:val="00FD7BE7"/>
    <w:rsid w:val="00FD7C85"/>
    <w:rsid w:val="00FE06DB"/>
    <w:rsid w:val="00FE0725"/>
    <w:rsid w:val="00FE08A4"/>
    <w:rsid w:val="00FE0F40"/>
    <w:rsid w:val="00FE112F"/>
    <w:rsid w:val="00FE1274"/>
    <w:rsid w:val="00FE131C"/>
    <w:rsid w:val="00FE13CA"/>
    <w:rsid w:val="00FE142D"/>
    <w:rsid w:val="00FE1676"/>
    <w:rsid w:val="00FE16BF"/>
    <w:rsid w:val="00FE1784"/>
    <w:rsid w:val="00FE18D3"/>
    <w:rsid w:val="00FE1AF4"/>
    <w:rsid w:val="00FE1EDD"/>
    <w:rsid w:val="00FE22B4"/>
    <w:rsid w:val="00FE22BE"/>
    <w:rsid w:val="00FE3D30"/>
    <w:rsid w:val="00FE3D94"/>
    <w:rsid w:val="00FE4AA7"/>
    <w:rsid w:val="00FE4F27"/>
    <w:rsid w:val="00FE54C1"/>
    <w:rsid w:val="00FE567C"/>
    <w:rsid w:val="00FE5EF4"/>
    <w:rsid w:val="00FE5F32"/>
    <w:rsid w:val="00FE6573"/>
    <w:rsid w:val="00FE6765"/>
    <w:rsid w:val="00FE676A"/>
    <w:rsid w:val="00FE6F49"/>
    <w:rsid w:val="00FE75BC"/>
    <w:rsid w:val="00FE77F6"/>
    <w:rsid w:val="00FE7AB5"/>
    <w:rsid w:val="00FE7D37"/>
    <w:rsid w:val="00FE7EF2"/>
    <w:rsid w:val="00FF0679"/>
    <w:rsid w:val="00FF0848"/>
    <w:rsid w:val="00FF0BEC"/>
    <w:rsid w:val="00FF0C84"/>
    <w:rsid w:val="00FF0EBC"/>
    <w:rsid w:val="00FF0FD0"/>
    <w:rsid w:val="00FF112D"/>
    <w:rsid w:val="00FF139E"/>
    <w:rsid w:val="00FF1610"/>
    <w:rsid w:val="00FF1DA6"/>
    <w:rsid w:val="00FF2425"/>
    <w:rsid w:val="00FF2D03"/>
    <w:rsid w:val="00FF2F80"/>
    <w:rsid w:val="00FF3870"/>
    <w:rsid w:val="00FF3AA1"/>
    <w:rsid w:val="00FF4203"/>
    <w:rsid w:val="00FF4467"/>
    <w:rsid w:val="00FF472B"/>
    <w:rsid w:val="00FF4D58"/>
    <w:rsid w:val="00FF4D76"/>
    <w:rsid w:val="00FF4F95"/>
    <w:rsid w:val="00FF51AF"/>
    <w:rsid w:val="00FF6158"/>
    <w:rsid w:val="00FF781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AE2D2"/>
  <w15:chartTrackingRefBased/>
  <w15:docId w15:val="{169E6793-ED7B-4F9C-9E1F-0E408FD7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a6"/>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a6">
    <w:name w:val="题注 字符"/>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qFormat/>
    <w:rsid w:val="00B87FBC"/>
    <w:pPr>
      <w:ind w:left="283" w:hanging="283"/>
    </w:pPr>
  </w:style>
  <w:style w:type="table" w:styleId="a8">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9">
    <w:name w:val="annotation reference"/>
    <w:uiPriority w:val="99"/>
    <w:qFormat/>
    <w:rsid w:val="00AF764A"/>
    <w:rPr>
      <w:sz w:val="21"/>
      <w:szCs w:val="21"/>
    </w:rPr>
  </w:style>
  <w:style w:type="paragraph" w:styleId="aa">
    <w:name w:val="annotation text"/>
    <w:basedOn w:val="a"/>
    <w:link w:val="ab"/>
    <w:uiPriority w:val="99"/>
    <w:qFormat/>
    <w:rsid w:val="00AF764A"/>
  </w:style>
  <w:style w:type="paragraph" w:styleId="ac">
    <w:name w:val="annotation subject"/>
    <w:basedOn w:val="aa"/>
    <w:next w:val="aa"/>
    <w:link w:val="ad"/>
    <w:qFormat/>
    <w:rsid w:val="00AF764A"/>
    <w:rPr>
      <w:b/>
      <w:bCs/>
    </w:rPr>
  </w:style>
  <w:style w:type="paragraph" w:styleId="ae">
    <w:name w:val="Balloon Text"/>
    <w:basedOn w:val="a"/>
    <w:link w:val="af"/>
    <w:semiHidden/>
    <w:qFormat/>
    <w:rsid w:val="00AF764A"/>
    <w:rPr>
      <w:sz w:val="18"/>
      <w:szCs w:val="18"/>
    </w:rPr>
  </w:style>
  <w:style w:type="paragraph" w:styleId="af0">
    <w:name w:val="footer"/>
    <w:basedOn w:val="a"/>
    <w:link w:val="af1"/>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2">
    <w:name w:val="Document Map"/>
    <w:basedOn w:val="a"/>
    <w:link w:val="af3"/>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4">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5">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8E1FE4"/>
    <w:rPr>
      <w:rFonts w:ascii="Calibri" w:hAnsi="Calibri"/>
      <w:kern w:val="2"/>
      <w:sz w:val="21"/>
      <w:szCs w:val="22"/>
    </w:rPr>
  </w:style>
  <w:style w:type="paragraph" w:customStyle="1" w:styleId="af7">
    <w:name w:val="插图题注"/>
    <w:basedOn w:val="a"/>
    <w:rsid w:val="008E1FE4"/>
    <w:pPr>
      <w:spacing w:after="180"/>
    </w:pPr>
    <w:rPr>
      <w:rFonts w:eastAsia="宋体"/>
      <w:szCs w:val="20"/>
      <w:lang w:val="en-GB"/>
    </w:rPr>
  </w:style>
  <w:style w:type="paragraph" w:customStyle="1" w:styleId="af8">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9">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link w:val="ProposalChar"/>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a">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b">
    <w:name w:val="批注文字 字符"/>
    <w:link w:val="aa"/>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c">
    <w:name w:val="列表段落 字符"/>
    <w:uiPriority w:val="34"/>
    <w:rsid w:val="00BD0467"/>
    <w:rPr>
      <w:rFonts w:eastAsia="MS Mincho"/>
      <w:lang w:val="en-GB" w:eastAsia="en-US"/>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3">
    <w:name w:val="List Number 2"/>
    <w:basedOn w:val="afe"/>
    <w:qFormat/>
    <w:rsid w:val="00B76E45"/>
    <w:pPr>
      <w:ind w:left="851"/>
    </w:pPr>
  </w:style>
  <w:style w:type="paragraph" w:styleId="afe">
    <w:name w:val="List Number"/>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4"/>
    <w:qFormat/>
    <w:rsid w:val="00B76E45"/>
    <w:pPr>
      <w:ind w:left="1135"/>
    </w:pPr>
  </w:style>
  <w:style w:type="paragraph" w:styleId="24">
    <w:name w:val="List Bullet 2"/>
    <w:basedOn w:val="aff"/>
    <w:qFormat/>
    <w:rsid w:val="00B76E45"/>
    <w:pPr>
      <w:ind w:left="851"/>
    </w:pPr>
  </w:style>
  <w:style w:type="paragraph" w:styleId="aff">
    <w:name w:val="List Bullet"/>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0">
    <w:name w:val="footnote text"/>
    <w:basedOn w:val="a"/>
    <w:link w:val="aff1"/>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1">
    <w:name w:val="脚注文本 字符"/>
    <w:link w:val="aff0"/>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5">
    <w:name w:val="index 2"/>
    <w:basedOn w:val="17"/>
    <w:next w:val="a"/>
    <w:qFormat/>
    <w:rsid w:val="00B76E45"/>
    <w:pPr>
      <w:ind w:left="284"/>
    </w:pPr>
  </w:style>
  <w:style w:type="character" w:styleId="aff2">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1">
    <w:name w:val="页脚 字符"/>
    <w:link w:val="af0"/>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d">
    <w:name w:val="批注主题 字符"/>
    <w:link w:val="ac"/>
    <w:rsid w:val="00B76E45"/>
    <w:rPr>
      <w:rFonts w:eastAsia="Times New Roman"/>
      <w:b/>
      <w:bCs/>
      <w:szCs w:val="24"/>
      <w:lang w:eastAsia="en-US"/>
    </w:rPr>
  </w:style>
  <w:style w:type="character" w:customStyle="1" w:styleId="af">
    <w:name w:val="批注框文本 字符"/>
    <w:link w:val="ae"/>
    <w:semiHidden/>
    <w:rsid w:val="00B76E45"/>
    <w:rPr>
      <w:rFonts w:eastAsia="Times New Roman"/>
      <w:sz w:val="18"/>
      <w:szCs w:val="18"/>
      <w:lang w:eastAsia="en-US"/>
    </w:rPr>
  </w:style>
  <w:style w:type="character" w:customStyle="1" w:styleId="af3">
    <w:name w:val="文档结构图 字符"/>
    <w:link w:val="af2"/>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3">
    <w:name w:val="Intense Emphasis"/>
    <w:uiPriority w:val="21"/>
    <w:qFormat/>
    <w:rsid w:val="009F3512"/>
    <w:rPr>
      <w:i/>
      <w:iCs/>
      <w:color w:val="4472C4"/>
    </w:rPr>
  </w:style>
  <w:style w:type="character" w:customStyle="1" w:styleId="TALChar">
    <w:name w:val="TAL Char"/>
    <w:qFormat/>
    <w:rsid w:val="006D49FE"/>
    <w:rPr>
      <w:rFonts w:ascii="Arial" w:eastAsia="Times New Roman" w:hAnsi="Arial"/>
      <w:sz w:val="18"/>
    </w:rPr>
  </w:style>
  <w:style w:type="character" w:customStyle="1" w:styleId="ProposalChar">
    <w:name w:val="Proposal Char"/>
    <w:link w:val="Proposal"/>
    <w:rsid w:val="009E7D77"/>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4520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817671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0010787">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7C5C8-E42A-421E-88C7-A72961861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128</TotalTime>
  <Pages>10</Pages>
  <Words>5068</Words>
  <Characters>28893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24</cp:revision>
  <cp:lastPrinted>2011-08-03T09:36:00Z</cp:lastPrinted>
  <dcterms:created xsi:type="dcterms:W3CDTF">2021-05-08T07:46:00Z</dcterms:created>
  <dcterms:modified xsi:type="dcterms:W3CDTF">2021-05-10T09:41:00Z</dcterms:modified>
</cp:coreProperties>
</file>